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F2CEC" w14:textId="53744C82" w:rsidR="00460670" w:rsidRPr="00584F4C" w:rsidRDefault="00460670" w:rsidP="00584F4C">
      <w:pPr>
        <w:pStyle w:val="aff1"/>
        <w:ind w:firstLine="0"/>
        <w:rPr>
          <w:rFonts w:ascii="Times New Roman" w:hAnsi="Times New Roman"/>
          <w:b/>
          <w:sz w:val="28"/>
        </w:rPr>
        <w:sectPr w:rsidR="00460670" w:rsidRPr="00584F4C">
          <w:pgSz w:w="11906" w:h="16838"/>
          <w:pgMar w:top="851" w:right="850" w:bottom="1134" w:left="1701" w:header="708" w:footer="708" w:gutter="0"/>
          <w:cols w:space="720"/>
        </w:sectPr>
      </w:pPr>
    </w:p>
    <w:p w14:paraId="745B3AB0" w14:textId="77777777" w:rsidR="00460670" w:rsidRDefault="00460670">
      <w:pPr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9"/>
        <w:gridCol w:w="1589"/>
        <w:gridCol w:w="4820"/>
      </w:tblGrid>
      <w:tr w:rsidR="00460670" w14:paraId="596E7DA8" w14:textId="77777777">
        <w:tc>
          <w:tcPr>
            <w:tcW w:w="3089" w:type="dxa"/>
          </w:tcPr>
          <w:p w14:paraId="6AE773F0" w14:textId="77777777" w:rsidR="00460670" w:rsidRDefault="00460670">
            <w:pPr>
              <w:widowControl w:val="0"/>
              <w:jc w:val="right"/>
              <w:outlineLvl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589" w:type="dxa"/>
          </w:tcPr>
          <w:p w14:paraId="4C579DB8" w14:textId="77777777" w:rsidR="00460670" w:rsidRDefault="00460670">
            <w:pPr>
              <w:widowControl w:val="0"/>
              <w:jc w:val="right"/>
              <w:outlineLvl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w="4820" w:type="dxa"/>
          </w:tcPr>
          <w:p w14:paraId="584A8C76" w14:textId="77777777" w:rsidR="00460670" w:rsidRDefault="00FE07EF">
            <w:pPr>
              <w:widowControl w:val="0"/>
              <w:ind w:left="-108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1</w:t>
            </w:r>
          </w:p>
          <w:p w14:paraId="3EFB64EE" w14:textId="39480FB7" w:rsidR="00460670" w:rsidRDefault="00FE07EF">
            <w:pPr>
              <w:widowControl w:val="0"/>
              <w:ind w:left="-108" w:right="-249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муниципальной программе </w:t>
            </w:r>
          </w:p>
          <w:p w14:paraId="4D5BE50A" w14:textId="77777777" w:rsidR="00460670" w:rsidRDefault="00460670">
            <w:pPr>
              <w:widowControl w:val="0"/>
              <w:outlineLvl w:val="1"/>
              <w:rPr>
                <w:rFonts w:ascii="Times New Roman" w:hAnsi="Times New Roman"/>
                <w:sz w:val="28"/>
              </w:rPr>
            </w:pPr>
          </w:p>
        </w:tc>
      </w:tr>
    </w:tbl>
    <w:p w14:paraId="7ED78BBD" w14:textId="77777777" w:rsidR="00460670" w:rsidRDefault="00460670">
      <w:pPr>
        <w:widowControl w:val="0"/>
        <w:jc w:val="right"/>
        <w:outlineLvl w:val="1"/>
        <w:rPr>
          <w:rFonts w:ascii="Times New Roman" w:hAnsi="Times New Roman"/>
          <w:sz w:val="24"/>
        </w:rPr>
      </w:pPr>
    </w:p>
    <w:p w14:paraId="2E18DF93" w14:textId="77777777" w:rsidR="00460670" w:rsidRDefault="00460670">
      <w:pPr>
        <w:widowControl w:val="0"/>
        <w:jc w:val="right"/>
        <w:outlineLvl w:val="1"/>
        <w:rPr>
          <w:rFonts w:ascii="Times New Roman" w:hAnsi="Times New Roman"/>
          <w:sz w:val="24"/>
        </w:rPr>
      </w:pPr>
    </w:p>
    <w:p w14:paraId="0B45E572" w14:textId="77777777" w:rsidR="00460670" w:rsidRDefault="00FE07EF">
      <w:pPr>
        <w:widowControl w:val="0"/>
        <w:jc w:val="center"/>
        <w:rPr>
          <w:rFonts w:ascii="Times New Roman" w:hAnsi="Times New Roman"/>
          <w:b/>
          <w:bCs/>
          <w:sz w:val="28"/>
        </w:rPr>
      </w:pPr>
      <w:bookmarkStart w:id="0" w:name="P430"/>
      <w:bookmarkEnd w:id="0"/>
      <w:r>
        <w:rPr>
          <w:rFonts w:ascii="Times New Roman" w:hAnsi="Times New Roman"/>
          <w:b/>
          <w:bCs/>
          <w:sz w:val="28"/>
        </w:rPr>
        <w:t>ПАСПОРТ</w:t>
      </w:r>
    </w:p>
    <w:p w14:paraId="137FEE21" w14:textId="77777777" w:rsidR="00460670" w:rsidRDefault="00460670">
      <w:pPr>
        <w:widowControl w:val="0"/>
        <w:jc w:val="both"/>
        <w:rPr>
          <w:rFonts w:ascii="Times New Roman" w:hAnsi="Times New Roman"/>
          <w:b/>
          <w:sz w:val="28"/>
        </w:rPr>
      </w:pPr>
    </w:p>
    <w:p w14:paraId="2DDF25CE" w14:textId="77777777" w:rsidR="00460670" w:rsidRDefault="00FE07EF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  <w:bookmarkStart w:id="1" w:name="_Hlk187933974"/>
      <w:r>
        <w:rPr>
          <w:rFonts w:ascii="Times New Roman" w:hAnsi="Times New Roman"/>
          <w:b/>
          <w:sz w:val="28"/>
        </w:rPr>
        <w:t xml:space="preserve">Охинского муниципального округа  </w:t>
      </w:r>
      <w:bookmarkEnd w:id="1"/>
      <w:r>
        <w:rPr>
          <w:rFonts w:ascii="Times New Roman" w:hAnsi="Times New Roman"/>
          <w:b/>
          <w:sz w:val="28"/>
        </w:rPr>
        <w:t>«Совершенствование муниципального управления Охинского муниципального округа»</w:t>
      </w:r>
    </w:p>
    <w:p w14:paraId="64BA240E" w14:textId="77777777" w:rsidR="00460670" w:rsidRDefault="00460670">
      <w:pPr>
        <w:widowControl w:val="0"/>
        <w:jc w:val="center"/>
        <w:outlineLvl w:val="2"/>
        <w:rPr>
          <w:rFonts w:ascii="Times New Roman" w:hAnsi="Times New Roman"/>
          <w:b/>
          <w:sz w:val="28"/>
        </w:rPr>
      </w:pPr>
      <w:bookmarkStart w:id="2" w:name="P435"/>
      <w:bookmarkEnd w:id="2"/>
    </w:p>
    <w:p w14:paraId="54060D38" w14:textId="77777777" w:rsidR="00460670" w:rsidRDefault="00FE07EF">
      <w:pPr>
        <w:widowControl w:val="0"/>
        <w:jc w:val="center"/>
        <w:outlineLvl w:val="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Основные положения</w:t>
      </w:r>
    </w:p>
    <w:p w14:paraId="0735F8E9" w14:textId="77777777" w:rsidR="00460670" w:rsidRDefault="00460670">
      <w:pPr>
        <w:widowControl w:val="0"/>
        <w:jc w:val="center"/>
        <w:outlineLvl w:val="2"/>
        <w:rPr>
          <w:rFonts w:ascii="Times New Roman" w:hAnsi="Times New Roman"/>
          <w:b/>
          <w:sz w:val="28"/>
        </w:rPr>
      </w:pPr>
    </w:p>
    <w:tbl>
      <w:tblPr>
        <w:tblW w:w="0" w:type="auto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41"/>
        <w:gridCol w:w="5319"/>
      </w:tblGrid>
      <w:tr w:rsidR="00460670" w14:paraId="5EEFFC2E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9AB4C6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15D744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  Охинского муниципального округа - Нуйкина Н.В.</w:t>
            </w:r>
          </w:p>
        </w:tc>
      </w:tr>
      <w:tr w:rsidR="00460670" w14:paraId="758D7E7D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AA5E8F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  <w:p w14:paraId="1DFA525E" w14:textId="77777777" w:rsidR="00460670" w:rsidRDefault="0046067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369F64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Охинского муниципального округа </w:t>
            </w:r>
          </w:p>
        </w:tc>
      </w:tr>
      <w:tr w:rsidR="00460670" w14:paraId="146A2AB9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3A8655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Соисполнители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404DB5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Отделы администрации Охинского муниципального округа: </w:t>
            </w:r>
          </w:p>
          <w:p w14:paraId="6DF208FE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жилищно-коммунального хозяйства, муниципального транспорта, энергетики и связи;  </w:t>
            </w:r>
          </w:p>
          <w:p w14:paraId="794FFC5E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по связям с общественностью, населением и территориальному управлению, </w:t>
            </w:r>
          </w:p>
          <w:p w14:paraId="0C91AB58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также: департаменты администрации Охинского муниципального округа: </w:t>
            </w:r>
          </w:p>
          <w:p w14:paraId="4B6718EC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архитектуры, земельных и имущественных отношений;</w:t>
            </w:r>
          </w:p>
          <w:p w14:paraId="4D33FA4A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социального развития;</w:t>
            </w:r>
          </w:p>
          <w:p w14:paraId="5E15B994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муниципальное казенное учреждение «Управление капительного строительства, муниципальное бюджетное учреждение «Эксплуатационно-техническое управление», </w:t>
            </w:r>
          </w:p>
          <w:p w14:paraId="027D54A9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государственное бюджетное учреждение здравоохранения «Охинская ЦРБ», </w:t>
            </w:r>
          </w:p>
          <w:p w14:paraId="1D258E78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областное казенное учреждение «Центр занятости населения Охинского муниципального округа, </w:t>
            </w:r>
          </w:p>
          <w:p w14:paraId="44D7587A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иные предприятия и учреждения муниципального округа. </w:t>
            </w:r>
          </w:p>
        </w:tc>
      </w:tr>
      <w:tr w:rsidR="00460670" w14:paraId="755C0336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F5ABFC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D3C5E7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Органы местного самоуправления, структурные подразделения администрации Охинского муниципального округа, некоммерческие общественные организации, родовые хозяйства и общины коренных малочисленных народов Севера муниципального округа, средства массовой информации, иные предприятия, учреждения муниципального округа и физические лица.</w:t>
            </w:r>
          </w:p>
        </w:tc>
      </w:tr>
      <w:tr w:rsidR="00460670" w14:paraId="63A7C862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F415B7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Период реализации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F20B49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2025-2030 годы</w:t>
            </w:r>
          </w:p>
        </w:tc>
      </w:tr>
      <w:tr w:rsidR="00460670" w14:paraId="449821BC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BF41C7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bookmarkStart w:id="3" w:name="P444"/>
            <w:bookmarkEnd w:id="3"/>
            <w:r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4B3187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сохранение исконной среды обитания и традиционного природопользования коренных малочисленных народов Севера; </w:t>
            </w:r>
          </w:p>
          <w:p w14:paraId="79B7F7C2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создание условий для безбарьерного доступа к объектам социальной, транспортной, инженерной инфраструктур, а также к услугам в приоритетных направлениях жизнедеятельности инвалидов и людям с ограниченными возможностями здоровья; </w:t>
            </w:r>
          </w:p>
          <w:p w14:paraId="21A8C703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обеспечение поддержки социальных и общественных инициатив граждан городского округа, широкое участие их в общественно значимых мероприятиях; </w:t>
            </w:r>
          </w:p>
          <w:p w14:paraId="62E7898A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расширение информационного поля в Охинском муниципальном округе в целях распространения объективной и полной информации о деятельности органов местного самоуправления, о социально-экономическом развитии муниципального округа; </w:t>
            </w:r>
          </w:p>
          <w:p w14:paraId="67946FF6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создание условий для повышения эффективности деятельности органов местного самоуправления Охинского муниципального округа.</w:t>
            </w:r>
          </w:p>
        </w:tc>
      </w:tr>
      <w:tr w:rsidR="00460670" w14:paraId="46F820D5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52FC52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bookmarkStart w:id="4" w:name="P447"/>
            <w:bookmarkEnd w:id="4"/>
            <w:r>
              <w:rPr>
                <w:rFonts w:ascii="Times New Roman" w:hAnsi="Times New Roman"/>
                <w:sz w:val="28"/>
                <w:szCs w:val="28"/>
              </w:rPr>
              <w:t>Направления (подпрограммы) (при необходимости)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A69327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  <w:p w14:paraId="6668364D" w14:textId="77777777" w:rsidR="00460670" w:rsidRDefault="0046067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0670" w14:paraId="79DA5A88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1064B2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F3C7EB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 в 2025-2030 годах составит: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0E49789C" w14:textId="035DBA6C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всех источников финансирования </w:t>
            </w:r>
            <w:r w:rsidR="001F5AD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5AD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700 125,7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33A4C447" w14:textId="64A4F8DD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152 554,3</w:t>
            </w:r>
            <w:r w:rsidR="00FE07EF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530A95D5" w14:textId="7FC59673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154 269,3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5822F581" w14:textId="434E6291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105 160,0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503129A2" w14:textId="53D8947A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100 911,5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0917088B" w14:textId="68C0DF0B" w:rsidR="00460670" w:rsidRDefault="005679D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93 </w:t>
            </w:r>
            <w:r w:rsidR="001F5AD3">
              <w:rPr>
                <w:rFonts w:ascii="Times New Roman" w:hAnsi="Times New Roman"/>
                <w:sz w:val="28"/>
                <w:szCs w:val="28"/>
              </w:rPr>
              <w:t>615,3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53AF640F" w14:textId="4A39A933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93</w:t>
            </w:r>
            <w:r w:rsidR="005679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5" w:name="_GoBack"/>
            <w:bookmarkEnd w:id="5"/>
            <w:r>
              <w:rPr>
                <w:rFonts w:ascii="Times New Roman" w:hAnsi="Times New Roman"/>
                <w:sz w:val="28"/>
                <w:szCs w:val="28"/>
              </w:rPr>
              <w:t>615,3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0A9E69B2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него по источникам:</w:t>
            </w:r>
          </w:p>
          <w:p w14:paraId="7A4987C2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 счет средств федерального бюджета – </w:t>
            </w:r>
          </w:p>
          <w:p w14:paraId="71EA2339" w14:textId="6A9C2B24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4 927,0</w:t>
            </w:r>
            <w:r w:rsidR="00FE07EF">
              <w:rPr>
                <w:rFonts w:ascii="Times New Roman" w:hAnsi="Times New Roman"/>
                <w:sz w:val="28"/>
                <w:szCs w:val="28"/>
              </w:rPr>
              <w:t xml:space="preserve">  тыс. рублей, в том числе:</w:t>
            </w:r>
          </w:p>
          <w:p w14:paraId="3E562463" w14:textId="248BBD42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4 927</w:t>
            </w:r>
            <w:r w:rsidR="00FE07EF">
              <w:rPr>
                <w:rFonts w:ascii="Times New Roman" w:hAnsi="Times New Roman"/>
                <w:sz w:val="28"/>
                <w:szCs w:val="28"/>
              </w:rPr>
              <w:t>,0      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09BECC59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0,00           тыс. руб.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77B238C3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0,00           тыс. руб.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0B388728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0,00           тыс. руб.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12A5B5D1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0,00           тыс. руб.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7A3CD3CF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0,00           тыс. руб.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0A96B7F2" w14:textId="193E157A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 счет средств областного бюджета – </w:t>
            </w:r>
            <w:r w:rsidR="001F5AD3">
              <w:rPr>
                <w:rFonts w:ascii="Times New Roman" w:hAnsi="Times New Roman"/>
                <w:b/>
                <w:bCs/>
                <w:sz w:val="28"/>
                <w:szCs w:val="28"/>
              </w:rPr>
              <w:t>79 450,1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тыс. рублей, в том числе:</w:t>
            </w:r>
          </w:p>
          <w:p w14:paraId="531B693F" w14:textId="6B287242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7 937,8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5DA187C7" w14:textId="064A207B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11 930,6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18E2BABB" w14:textId="4CEB26D4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14 392,4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4D225ED1" w14:textId="0E5F7E01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14 252,1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3A9C4B52" w14:textId="42EC4FC2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15 468,6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19026900" w14:textId="60752DEA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15 468,6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0C82E12C" w14:textId="6802DF56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за счет средств местного бюджета – </w:t>
            </w:r>
            <w:r w:rsidR="001F5AD3">
              <w:rPr>
                <w:rFonts w:ascii="Times New Roman" w:hAnsi="Times New Roman"/>
                <w:b/>
                <w:bCs/>
                <w:sz w:val="28"/>
                <w:szCs w:val="28"/>
              </w:rPr>
              <w:t>615 748,6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тыс. рублей, в том числе:</w:t>
            </w:r>
          </w:p>
          <w:p w14:paraId="140502FE" w14:textId="22102AB8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139 689,5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1F5091FB" w14:textId="146A8484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142 338,7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70FD1D80" w14:textId="0898CBCF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90 767,6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3961B71B" w14:textId="094DE3D2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86 659,4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74BA472B" w14:textId="5E114400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78 146,7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29493DF3" w14:textId="111F990F" w:rsidR="00460670" w:rsidRDefault="001F5AD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-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78 146,7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>тыс. руб.</w:t>
            </w:r>
            <w:r w:rsidR="00FE07EF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</w:tc>
      </w:tr>
      <w:tr w:rsidR="00460670" w14:paraId="0F45C1AC" w14:textId="77777777">
        <w:trPr>
          <w:trHeight w:val="3292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D009A5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bookmarkStart w:id="6" w:name="P452"/>
            <w:bookmarkEnd w:id="6"/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Связь с национальными целями/государственной программой Сахалинской области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0ECAB1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Федеральный закон от 30.04.1999 N 82-ФЗ "О гарантиях прав коренных малочисленных народов Российской Федерации";</w:t>
            </w:r>
          </w:p>
          <w:p w14:paraId="0282DAA5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распоряжение Правительства Российской Федерации от 08.05.2009 № 631-р "Об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Федерации";</w:t>
            </w:r>
          </w:p>
          <w:p w14:paraId="710AA69C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распоряжение Правительства Российской Федерации от 04.02.2009 № 132-р "Концепция устойчивого развития коренных малочисленных народов Севера, Сибири и Дальнего Востока Российской Федерации";</w:t>
            </w:r>
          </w:p>
          <w:p w14:paraId="40A69121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Закон Сахалинской области от 15.05.2015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области";</w:t>
            </w:r>
          </w:p>
          <w:p w14:paraId="511A8377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постановление Правительства Сахалинской области от 24.12.2019 № 618 "Об утверждении Стратегии социально-экономического развития Сахалинской области на период до 2035 года";</w:t>
            </w:r>
          </w:p>
          <w:p w14:paraId="01325C54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постановление Правительства Сахалинской области от 25.02.2022 № 68 "Об утверждении Порядка предоставления субвенций из областного бюджета бюджетам муниципальных образований Сахалинской области на осуществление государственных полномочий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области";</w:t>
            </w:r>
          </w:p>
          <w:p w14:paraId="040CABCE" w14:textId="77777777" w:rsidR="00460670" w:rsidRDefault="00FE07E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постановление Правительства Сахалинской области от 21.11.2023 № 584 "Об утверждении государственной программы Сахалинской области "Укрепление единства российской нации и этнокультурное развитие народов России, проживающих на территории Сахалинской области". </w:t>
            </w:r>
          </w:p>
          <w:p w14:paraId="7527B488" w14:textId="77777777" w:rsidR="00460670" w:rsidRDefault="0046067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223AC3E" w14:textId="77777777" w:rsidR="00460670" w:rsidRDefault="00460670">
      <w:pPr>
        <w:sectPr w:rsidR="00460670">
          <w:type w:val="continuous"/>
          <w:pgSz w:w="11905" w:h="16838"/>
          <w:pgMar w:top="851" w:right="737" w:bottom="851" w:left="1588" w:header="340" w:footer="227" w:gutter="0"/>
          <w:cols w:space="720"/>
        </w:sectPr>
      </w:pPr>
    </w:p>
    <w:p w14:paraId="2D938850" w14:textId="77777777" w:rsidR="00460670" w:rsidRDefault="00FE07EF">
      <w:pPr>
        <w:widowControl w:val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Раздел 2. Показатели муниципальной программы </w:t>
      </w:r>
      <w:bookmarkStart w:id="7" w:name="_Hlk187934439"/>
      <w:r>
        <w:rPr>
          <w:rFonts w:ascii="Times New Roman" w:hAnsi="Times New Roman"/>
          <w:b/>
          <w:bCs/>
          <w:sz w:val="28"/>
          <w:szCs w:val="28"/>
        </w:rPr>
        <w:t>Охинского муниципального округа</w:t>
      </w:r>
      <w:bookmarkEnd w:id="7"/>
    </w:p>
    <w:p w14:paraId="0FE12AFA" w14:textId="77777777" w:rsidR="00460670" w:rsidRDefault="00FE07EF">
      <w:pPr>
        <w:widowControl w:val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8" w:name="_Hlk187829276"/>
      <w:r>
        <w:rPr>
          <w:rFonts w:ascii="Times New Roman" w:hAnsi="Times New Roman"/>
          <w:b/>
          <w:bCs/>
          <w:sz w:val="28"/>
          <w:szCs w:val="28"/>
        </w:rPr>
        <w:t xml:space="preserve">«Совершенствование муниципального управления Охинского муниципального округа» </w:t>
      </w:r>
    </w:p>
    <w:p w14:paraId="4C3A6EFE" w14:textId="77777777" w:rsidR="00460670" w:rsidRDefault="00460670">
      <w:pPr>
        <w:widowControl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076" w:type="dxa"/>
        <w:tblInd w:w="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0"/>
        <w:gridCol w:w="2694"/>
        <w:gridCol w:w="850"/>
        <w:gridCol w:w="709"/>
        <w:gridCol w:w="1134"/>
        <w:gridCol w:w="850"/>
        <w:gridCol w:w="851"/>
        <w:gridCol w:w="850"/>
        <w:gridCol w:w="887"/>
        <w:gridCol w:w="814"/>
        <w:gridCol w:w="851"/>
        <w:gridCol w:w="425"/>
        <w:gridCol w:w="1701"/>
        <w:gridCol w:w="1960"/>
      </w:tblGrid>
      <w:tr w:rsidR="00460670" w14:paraId="508B2700" w14:textId="77777777"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bookmarkEnd w:id="8"/>
          <w:p w14:paraId="78C0EC9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42949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4C007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A75E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7" w:history="1">
              <w:r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49D9E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Базовое значение (2024) </w:t>
            </w:r>
          </w:p>
        </w:tc>
        <w:tc>
          <w:tcPr>
            <w:tcW w:w="3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8B16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Значения показателей по годам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FBAC3F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0B93DA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33D70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CE0B2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8EB38D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показателями национальных целей</w:t>
            </w:r>
          </w:p>
        </w:tc>
      </w:tr>
      <w:tr w:rsidR="00460670" w14:paraId="62189FFF" w14:textId="77777777"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6411BB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08E788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A739E0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642EC0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625690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9FB1D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769C0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4BF22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96DFC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37B94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78D600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B693F1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566B81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66FD85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58B550B1" w14:textId="77777777"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BEDAD1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DD7451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C432F2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E360DB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077D9D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6AB18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293214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2FF49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B85B14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8AD3A6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E668C9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4ECCEC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854C5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78FE01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6A75E1B3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E5787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4AF86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28170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0752C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00BA0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EE38F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0B8CE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2976D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C04E9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951F0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D40D5C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1156A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35B1B7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EF6EAE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60670" w14:paraId="5BC3F90C" w14:textId="77777777">
        <w:tc>
          <w:tcPr>
            <w:tcW w:w="150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607DB9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1. Сохранение исконной среды обитания и традиционного природопользования коренных малочисленных народов Севера </w:t>
            </w:r>
          </w:p>
        </w:tc>
      </w:tr>
      <w:tr w:rsidR="00460670" w14:paraId="04959D35" w14:textId="77777777">
        <w:trPr>
          <w:trHeight w:val="400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362F3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BDC2AC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общин и родовых хозяйств, получивших государственную поддержку </w:t>
            </w:r>
          </w:p>
          <w:p w14:paraId="07E1FFBA" w14:textId="77777777" w:rsidR="00460670" w:rsidRDefault="0046067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1C41B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12A7D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BE5F3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58897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9E800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A3938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5F278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7BB06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AEA6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7072B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ED16B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</w:p>
          <w:p w14:paraId="5F8D549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ДАЗиИО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29366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Правительства Сахалинской области от 24.12.2019 № 618 «Об утверждении Стратегии социально-экономического развития Сахалинской области на период до 2035 года»</w:t>
            </w:r>
          </w:p>
          <w:p w14:paraId="340D7D88" w14:textId="77777777" w:rsidR="00460670" w:rsidRDefault="00460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5C67892E" w14:textId="77777777">
        <w:trPr>
          <w:trHeight w:val="288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BCA2B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B239E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приобретенного топлива для дизельных генераторов, </w:t>
            </w:r>
          </w:p>
          <w:p w14:paraId="735235D8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энергообеспечения труднодоступных 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E88A51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0F202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51C3D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D2441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8B7A1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D81D9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F359F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CFDA4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F4FB4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58C2C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366E3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«ЭТУ»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3021B4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Правительства Сахалинской области от 24.12.2019 № 618 «Об утверждении Стратегии социально-экономического развития Сахалинской области на период до 2035 года»</w:t>
            </w:r>
          </w:p>
          <w:p w14:paraId="0389E6CA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1A7DCB9F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06939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58AE39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общественных организаций коренных народов Севера, получивших государственную поддержку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20742E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1600B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2778C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51389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F4F1F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F2726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1BE10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950DA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38C0E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4CB7C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333C0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14:paraId="4F93111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ДАЗиИО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0387CE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Правительства Сахалинской области от 24.12.2019 № 618 «Об утверждении Стратегии социально-экономического развития Сахалинской области на период до 2035 года»</w:t>
            </w:r>
          </w:p>
        </w:tc>
      </w:tr>
      <w:tr w:rsidR="00460670" w14:paraId="64E37C84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F947C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44C11F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отремонтированных жилых помещений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B16B79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74D70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6ADC4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90448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A1377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D8F2F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ED025C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80521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DA584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799BC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59B7B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</w:p>
          <w:p w14:paraId="30E90D6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«УКС»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B48F1E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Сахалинской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24.12.2019 № 618 «Об утверждении Стратегии социально-экономического развития Сахалинской области на период до 2035 года»</w:t>
            </w:r>
          </w:p>
        </w:tc>
      </w:tr>
      <w:tr w:rsidR="00460670" w14:paraId="677A4B70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2CAF4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4D93D4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детей охваченных питанием в течение учебного года обучающихся из числа коренных народов, осваивающих образовательные программы основного общего и среднего общего образования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2D2612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1A7CB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2E91A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9791F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7445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966DE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028FF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59727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88E52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CB92D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CCDFDB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социального развития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B48C61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Правительства Сахалинской области от 24.12.2019 № 618 «Об утверждении Стратегии социально-экономического развития Сахалинской области на период до 2035 года»</w:t>
            </w:r>
          </w:p>
        </w:tc>
      </w:tr>
      <w:tr w:rsidR="00460670" w14:paraId="520BCABF" w14:textId="77777777">
        <w:trPr>
          <w:trHeight w:val="472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CFE9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B01789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детей из числа коренных народов в период летней оздоровительной кампании охваченных здоровым питанием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83C872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DA9E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5C2A1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C74AB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88FA5C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F96CA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C9CBE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9F840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99D69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CA3FF6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04A9CA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социального развития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F29A08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Правительства Сахалинской области от 24.12.2019 № 618 «Об утверждении Стратегии социально-экономического развития Сахалинской области на период до 2035 года»</w:t>
            </w:r>
          </w:p>
        </w:tc>
      </w:tr>
      <w:tr w:rsidR="00460670" w14:paraId="67FF1D1E" w14:textId="77777777">
        <w:trPr>
          <w:trHeight w:val="40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6DD0D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9" w:name="_Hlk188113071"/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F083B7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пассажиров, воспользовавшихся автомобильными пассажирскими перевозками в места традиционного проживания коренных народов Севера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FA009C" w14:textId="77777777" w:rsidR="00460670" w:rsidRDefault="0046067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F647B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296E8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81017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22DBD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58E51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59900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6386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DD95B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C4607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B5D7A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14:paraId="4A1E52F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 </w:t>
            </w:r>
          </w:p>
          <w:p w14:paraId="0862BEC2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3CBBD8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Правительства Сахалинской области от 24.12.2019 № 618 «Об утверждении Стратегии социально-экономического развития Сахалинской области на период до 2035 года»</w:t>
            </w:r>
          </w:p>
        </w:tc>
      </w:tr>
      <w:bookmarkEnd w:id="9"/>
      <w:tr w:rsidR="00460670" w14:paraId="26B87BC6" w14:textId="77777777">
        <w:tc>
          <w:tcPr>
            <w:tcW w:w="150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CE4F6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Цель 2. Создание условий для безбарьерного доступа к объектам социальной, транспортной, инженерной инфраструктур, а также к услугам в приоритетных направлениях жизнедеятельности инвалидов и людям с ограниченными возможностями здоровья</w:t>
            </w:r>
          </w:p>
        </w:tc>
      </w:tr>
      <w:tr w:rsidR="00460670" w14:paraId="6FA46C73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711C9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61C503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адаптированных общественных зданий, сооружений для свободного доступа инвалидов и других маломобильных групп населения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CFD1D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B2F9F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2BEA5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CA109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EBCD9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3B1E6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0A3B9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9E134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57A1B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E4493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D9AB8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14:paraId="15955CB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 </w:t>
            </w:r>
          </w:p>
          <w:p w14:paraId="1E11AA3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социального развития</w:t>
            </w:r>
          </w:p>
          <w:p w14:paraId="26BB2D5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«УКС»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C708AB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60670" w14:paraId="0D46DDAA" w14:textId="77777777">
        <w:tc>
          <w:tcPr>
            <w:tcW w:w="150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E15A03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3. Обеспечение поддержки социальных и общественных инициатив граждан муниципального округа, широкое участие их в общественно значимых мероприятиях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60670" w14:paraId="1538CB93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B27B8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3AC449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лиц, пользующихся     правами и     льготами, имеющих звание «Почетный гражданин города «Охи»</w:t>
            </w:r>
          </w:p>
          <w:p w14:paraId="1D890C4C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A9890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FB1EC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D8591C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DF767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CF9CC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BE3BF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0F12A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4B52A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AFB80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3AB5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41681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14:paraId="0E44519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 </w:t>
            </w:r>
          </w:p>
          <w:p w14:paraId="6DFAF002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D67AFB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60670" w14:paraId="2DB5D758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E6787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A7E0DE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медицинских работников, получивших единовременное денежное вознаграждение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6A7F9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AE712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375A6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930F1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67C5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CDA64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707E8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2FC9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91679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3F651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170D4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14:paraId="7F64834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 </w:t>
            </w:r>
          </w:p>
          <w:p w14:paraId="4E0C2C21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05CDD2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60670" w14:paraId="4B1C1B2A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130D9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FCD2F6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граждан, замещавших муниципальные должности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служащих, охваченных пенсионным обеспечением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360C4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828CC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5FD84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FA07A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04209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62AD3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9C4D4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4D9A5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2818D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4D99E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168D7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14:paraId="4D3EA1F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 </w:t>
            </w:r>
          </w:p>
          <w:p w14:paraId="76D86B5A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9B47BD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60670" w14:paraId="075D5423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AFD9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F04455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перевезенных пассажиров по льготным билетам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A319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CE51D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267DF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BB7D4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C1824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0B3B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EA608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86AD2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ACB5C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C5CD7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67F69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14:paraId="496CE1A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 </w:t>
            </w:r>
          </w:p>
          <w:p w14:paraId="71192D09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E1B804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60670" w14:paraId="28817B8B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717EBC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17B8BA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физических и юридических лиц, награжденных Почетной грамотой  Охинского муниципального  округа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16ADE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1989B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C64BA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50919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EE44D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D3D70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ED092C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85D0D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9019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AF276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880FB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14:paraId="68D06D7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 </w:t>
            </w:r>
          </w:p>
          <w:p w14:paraId="1F0399A4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9D948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60670" w14:paraId="0B759C1E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6D5BE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6BE060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физических и юридических лиц награжденных Почетной грамотой Собрания 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8B777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734A6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FB1FE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038E6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7AC2B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8C89EC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93F96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D4AA8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9E03E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7D9F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41523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Собрание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FBC306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60670" w14:paraId="1CEA07F9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F2E3B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15F15E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физических и юридических лиц, награжденных ценным  и (или) памятным подарком 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D9647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F0D1D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B0364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1EF93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4C82E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45FD5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14689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FC4F7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81DC3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E98B6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9610C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14:paraId="420EE08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 </w:t>
            </w:r>
          </w:p>
          <w:p w14:paraId="4FC8C8BA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C9630E" w14:textId="77777777" w:rsidR="00460670" w:rsidRDefault="00460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476B3590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40A6E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500F1D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организованных и проведенных презентаций, конференций, круглых столов, форумов, семинаров, дней  Охинского муниципального  округа и других публичных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мероприятий, представительские расходы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60968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7BFF2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F85EE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5D6E5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5E5F2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758F2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0163D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5F3FE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23B89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6C744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B6C82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14:paraId="7F2A392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 </w:t>
            </w:r>
          </w:p>
          <w:p w14:paraId="11DF0F45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598C61" w14:textId="77777777" w:rsidR="00460670" w:rsidRDefault="00460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55984F76" w14:textId="77777777">
        <w:tc>
          <w:tcPr>
            <w:tcW w:w="150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F2A45C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Цель 4. Расширение информационного поля в Охинском  муниципальном округе в целях распространения объективной и полной информации о деятельности органов местного самоуправления, о социально-экономическом развитии муниципального округа</w:t>
            </w:r>
          </w:p>
        </w:tc>
      </w:tr>
      <w:tr w:rsidR="00460670" w14:paraId="0E06FE85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2D4D6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FEC1E8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опубликованных нормативно правовых актов, официальных материалов о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61AD3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3DBDFC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кв.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E6B8D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1278378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60D591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EDF13E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4CC1F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42356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BB31C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43500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704B9E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11E76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E84AB1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86391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14:paraId="3348606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 </w:t>
            </w:r>
          </w:p>
          <w:p w14:paraId="7AA7025E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12BDC4" w14:textId="77777777" w:rsidR="00460670" w:rsidRDefault="00460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385C3A27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5EE09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DB34D4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подготовленных и размещенных материалов в эфире телевещания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86B4C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1472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A454E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58F2D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67F37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F34D1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E1E5D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3B4BA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D1809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3EC25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B2B19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14:paraId="1A53BED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 </w:t>
            </w:r>
          </w:p>
          <w:p w14:paraId="19CD9899" w14:textId="77777777" w:rsidR="00460670" w:rsidRDefault="004606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63F288" w14:textId="77777777" w:rsidR="00460670" w:rsidRDefault="00460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51717593" w14:textId="77777777">
        <w:trPr>
          <w:trHeight w:val="385"/>
        </w:trPr>
        <w:tc>
          <w:tcPr>
            <w:tcW w:w="150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2FAFA0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5. Создание условий для организации работы органов местного самоуправления  Охинского муниципального  округа</w:t>
            </w:r>
          </w:p>
        </w:tc>
      </w:tr>
      <w:tr w:rsidR="00460670" w14:paraId="1DB96977" w14:textId="77777777">
        <w:trPr>
          <w:trHeight w:val="135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B86A3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CE687D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учреждений, обеспеченных расходами на осуществление деятельности</w:t>
            </w:r>
          </w:p>
          <w:p w14:paraId="7A8B4DF6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деятельности подведомственных учреждений. Расходы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3ACC4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BCA29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B5E43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01647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798C0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2BB2B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744D2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C0CB3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4145C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F286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5ED9E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«ЭТУ»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DA59F2" w14:textId="77777777" w:rsidR="00460670" w:rsidRDefault="00460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2737395D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0FB7D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0BD8F8" w14:textId="77777777" w:rsidR="00460670" w:rsidRDefault="00FE07EF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лиц, прошедших профессиональную подготовку, переподготовку или повышение квалификации по существующим направлениям деятельности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8F684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A1336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3CEF2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B04A2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193B4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047B85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037E0D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077F4F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ABB139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BAA20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E7144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«ЭТУ»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02B06D" w14:textId="77777777" w:rsidR="00460670" w:rsidRDefault="00460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A0709E" w14:textId="77777777" w:rsidR="00460670" w:rsidRDefault="00460670">
      <w:pPr>
        <w:widowControl w:val="0"/>
        <w:jc w:val="center"/>
        <w:rPr>
          <w:rFonts w:ascii="Times New Roman" w:hAnsi="Times New Roman"/>
          <w:sz w:val="24"/>
        </w:rPr>
      </w:pPr>
    </w:p>
    <w:p w14:paraId="020D09FC" w14:textId="77777777" w:rsidR="00460670" w:rsidRDefault="00460670">
      <w:pPr>
        <w:jc w:val="center"/>
        <w:rPr>
          <w:rFonts w:ascii="Times New Roman" w:hAnsi="Times New Roman"/>
          <w:sz w:val="24"/>
        </w:rPr>
      </w:pPr>
    </w:p>
    <w:p w14:paraId="4944BEF2" w14:textId="77777777" w:rsidR="00460670" w:rsidRDefault="00460670">
      <w:pPr>
        <w:jc w:val="center"/>
        <w:rPr>
          <w:rFonts w:ascii="Times New Roman" w:hAnsi="Times New Roman"/>
          <w:sz w:val="24"/>
        </w:rPr>
      </w:pPr>
    </w:p>
    <w:p w14:paraId="6D5E1ECF" w14:textId="77777777" w:rsidR="00460670" w:rsidRDefault="00460670">
      <w:pPr>
        <w:sectPr w:rsidR="00460670">
          <w:headerReference w:type="default" r:id="rId8"/>
          <w:pgSz w:w="16838" w:h="11905" w:orient="landscape"/>
          <w:pgMar w:top="1134" w:right="709" w:bottom="851" w:left="425" w:header="0" w:footer="0" w:gutter="0"/>
          <w:cols w:space="720"/>
        </w:sectPr>
      </w:pPr>
    </w:p>
    <w:p w14:paraId="4ED0D453" w14:textId="77777777" w:rsidR="00460670" w:rsidRDefault="00FE07EF">
      <w:pPr>
        <w:widowControl w:val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bookmarkStart w:id="10" w:name="P580"/>
      <w:bookmarkStart w:id="11" w:name="P519"/>
      <w:bookmarkStart w:id="12" w:name="P585"/>
      <w:bookmarkEnd w:id="10"/>
      <w:bookmarkEnd w:id="11"/>
      <w:bookmarkEnd w:id="12"/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Раздел 3. Структура </w:t>
      </w:r>
    </w:p>
    <w:p w14:paraId="3C6E47FF" w14:textId="77777777" w:rsidR="00460670" w:rsidRDefault="00FE07EF">
      <w:pPr>
        <w:widowControl w:val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«Совершенствование муниципального </w:t>
      </w:r>
    </w:p>
    <w:p w14:paraId="6DCCE54A" w14:textId="77777777" w:rsidR="00460670" w:rsidRDefault="00FE07EF">
      <w:pPr>
        <w:widowControl w:val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управления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Охинского муниципального округа»</w:t>
      </w:r>
    </w:p>
    <w:p w14:paraId="6885380C" w14:textId="77777777" w:rsidR="00460670" w:rsidRDefault="00460670">
      <w:pPr>
        <w:widowControl w:val="0"/>
        <w:jc w:val="both"/>
        <w:rPr>
          <w:rFonts w:ascii="Times New Roman" w:hAnsi="Times New Roman"/>
          <w:sz w:val="26"/>
        </w:rPr>
      </w:pPr>
    </w:p>
    <w:tbl>
      <w:tblPr>
        <w:tblW w:w="14509" w:type="dxa"/>
        <w:tblInd w:w="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7"/>
        <w:gridCol w:w="4967"/>
        <w:gridCol w:w="3389"/>
        <w:gridCol w:w="371"/>
        <w:gridCol w:w="492"/>
        <w:gridCol w:w="278"/>
        <w:gridCol w:w="343"/>
        <w:gridCol w:w="21"/>
        <w:gridCol w:w="3661"/>
      </w:tblGrid>
      <w:tr w:rsidR="00460670" w14:paraId="17C8C2C4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C4216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42BF6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структурного элемента / отдельного мероприятия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B63288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BD49E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460670" w14:paraId="24BA2306" w14:textId="77777777">
        <w:trPr>
          <w:trHeight w:val="1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E49440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1813D2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BD3E73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118F7B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0670" w14:paraId="2D48A2EA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DE5FA5" w14:textId="77777777" w:rsidR="00460670" w:rsidRDefault="00FE07EF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35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07F4D6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Комплекс процессных мероприятий </w:t>
            </w:r>
            <w:bookmarkStart w:id="13" w:name="_Hlk187853818"/>
            <w:r>
              <w:rPr>
                <w:rFonts w:ascii="Times New Roman" w:hAnsi="Times New Roman"/>
                <w:b/>
                <w:sz w:val="24"/>
                <w:szCs w:val="24"/>
              </w:rPr>
              <w:t>«Устойчивое развитие коренных малочисленных народов Севера Сахалинской области»</w:t>
            </w:r>
            <w:bookmarkEnd w:id="13"/>
          </w:p>
        </w:tc>
      </w:tr>
      <w:tr w:rsidR="00460670" w14:paraId="764FBBCE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9EB76F" w14:textId="77777777" w:rsidR="00460670" w:rsidRDefault="0046067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F001A8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реализацию структурного элемента: Администрация  Охинского муниципального  округа </w:t>
            </w:r>
          </w:p>
        </w:tc>
        <w:tc>
          <w:tcPr>
            <w:tcW w:w="47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7C45D4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Срок реализации 2025-2030 годы</w:t>
            </w:r>
          </w:p>
          <w:p w14:paraId="2D8F878B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067B0BA2" w14:textId="77777777">
        <w:trPr>
          <w:trHeight w:val="21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E4C5A5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7F35DD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dark1"/>
                <w:sz w:val="24"/>
                <w:szCs w:val="24"/>
              </w:rPr>
              <w:t>Создание условий для формирования устойчивого развития коренных малочисленных народов Севера, проживающих на территории Охинского муниципального округа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4240EB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dark1"/>
                <w:sz w:val="24"/>
                <w:szCs w:val="24"/>
              </w:rPr>
              <w:t>Развитие и модернизация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Севера, проживающих на территории Сахалинской области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C144D8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общин и родовых хозяйств, получивших государственную поддержку (традиционная хозяйственная деятельность), единиц</w:t>
            </w:r>
          </w:p>
        </w:tc>
      </w:tr>
      <w:tr w:rsidR="00460670" w14:paraId="27274F6F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79EE63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BB3012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и модернизация инфраструктуры в местах традиционного проживания и традиционной хозяйственной деятельности коренных народов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2FEFCA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 модернизация инфраструктуры в местах традиционного проживания и хозяйственной деятельности коренных народов Севера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0EFCA3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приобретенного топлива для дизельных генераторов, </w:t>
            </w:r>
          </w:p>
          <w:p w14:paraId="0CFED468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энергообеспечения труднодоступных сел, тонн</w:t>
            </w:r>
          </w:p>
        </w:tc>
      </w:tr>
      <w:tr w:rsidR="00460670" w14:paraId="1A12F82C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1F0AE6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F1EE87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и развитие самобытной культуры коренных народов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5863C4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традиционных промыслов коренных народов Севера: художественных промыслов и народных ремесел</w:t>
            </w:r>
          </w:p>
          <w:p w14:paraId="20F85549" w14:textId="77777777" w:rsidR="00460670" w:rsidRDefault="0046067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EC8764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общественных организаций коренных народов Севера, получивших государственную поддержку, единиц</w:t>
            </w:r>
          </w:p>
        </w:tc>
      </w:tr>
      <w:tr w:rsidR="00460670" w14:paraId="344FE8D4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C778BD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6FD2CF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жилья коренных народов в местах их традиционного проживания и традиционной хозяйственной деятельности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F73B79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жизнедеятельности коренных малочисленных народов Севера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B1567E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отремонтированных жилых помещений</w:t>
            </w:r>
          </w:p>
        </w:tc>
      </w:tr>
      <w:tr w:rsidR="00460670" w14:paraId="21373634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A3EAAC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6ECAA3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питанием в течение учебного года обучающихся из числа коренных народов, осваивающих образовательные программы основного общего и среднего общего образования 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609653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здорового питания детей коренных народов Севера (носит заявительный характер)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73B016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детей из числа коренных народов Севера, получивших питание, чел.</w:t>
            </w:r>
          </w:p>
        </w:tc>
      </w:tr>
      <w:tr w:rsidR="00460670" w14:paraId="305B5626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272641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F382C0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здоровым питанием детей из числа коренных народов в период летней оздоровительной кампании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EBD23E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здорового питания детей коренных народов Севера (носит заявительный характер)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ED9434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детей из числа коренных народов Севера, получивших питание, чел.</w:t>
            </w:r>
          </w:p>
        </w:tc>
      </w:tr>
      <w:tr w:rsidR="00460670" w14:paraId="49EE6D54" w14:textId="77777777">
        <w:trPr>
          <w:trHeight w:val="1785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04BFAE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3A41D0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транспортного сообщения в места традиционного проживания и в места ведения традиционной хозяйственной деятельности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FBACF8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доступности транспортных услуг для коренных народов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2768DA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пассажиров, воспользовавшихся автомобильными пассажирскими перевозками в места традиционного проживания коренных народов Севера</w:t>
            </w:r>
          </w:p>
        </w:tc>
      </w:tr>
      <w:tr w:rsidR="00460670" w14:paraId="7D18E681" w14:textId="77777777">
        <w:trPr>
          <w:trHeight w:val="1317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E50C5A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17B48F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национальных кадров для родовых хозяйств и общин, в рамках организации профессиональной подготовки, необходимой для осуществления традиционных видов хозяйственной деятельности коренных народов Севера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769FF3" w14:textId="77777777" w:rsidR="00460670" w:rsidRDefault="00FE07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профессиональной подготовки национальных кадров среди членов родовых хозяйств и общин (носит заявительный характер)</w:t>
            </w:r>
          </w:p>
          <w:p w14:paraId="09E30A7E" w14:textId="77777777" w:rsidR="00460670" w:rsidRDefault="0046067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1635C0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родовых хозяйств и общин коренных народов Севера, получивших государственную поддержку, единиц</w:t>
            </w:r>
          </w:p>
        </w:tc>
      </w:tr>
      <w:tr w:rsidR="00460670" w14:paraId="6C243670" w14:textId="77777777">
        <w:trPr>
          <w:trHeight w:val="1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4FE850" w14:textId="77777777" w:rsidR="00460670" w:rsidRDefault="00FE07EF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35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900BDE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 «Формирование доступной среды жизнедеятельности</w:t>
            </w:r>
            <w:r>
              <w:rPr>
                <w:rFonts w:ascii="Times New Roman" w:hAnsi="Times New Roman"/>
                <w:b/>
                <w:color w:val="000000" w:themeColor="dark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для инвалидов  Охинского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муниципального округа»</w:t>
            </w:r>
          </w:p>
        </w:tc>
      </w:tr>
      <w:tr w:rsidR="00460670" w14:paraId="78BA65C6" w14:textId="77777777">
        <w:trPr>
          <w:trHeight w:val="45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494B04" w14:textId="77777777" w:rsidR="00460670" w:rsidRDefault="0046067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CFBAAF" w14:textId="77777777" w:rsidR="00460670" w:rsidRDefault="00FE0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реализацию мероприятия: Администрация  Охинского муниципального округа; </w:t>
            </w:r>
          </w:p>
        </w:tc>
        <w:tc>
          <w:tcPr>
            <w:tcW w:w="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39AA70" w14:textId="77777777" w:rsidR="00460670" w:rsidRDefault="0046067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4C3C84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2025-2030 годы</w:t>
            </w:r>
          </w:p>
        </w:tc>
      </w:tr>
      <w:tr w:rsidR="00460670" w14:paraId="761D0739" w14:textId="77777777">
        <w:trPr>
          <w:trHeight w:val="219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DF4442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4A5E0A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0652BD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безбарьерного доступа к объект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 социальной, транспортной, инженерной инфраструктур, а также к услугам в приоритетных направлениях жизнедеятельности инвалидам и людям с ограниченными возможностями здоровья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A103D7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адаптированных общественных зданий, сооружений, жилых помещений для свободного доступа инвалидов и других маломобильных групп населения</w:t>
            </w:r>
          </w:p>
        </w:tc>
      </w:tr>
      <w:tr w:rsidR="00460670" w14:paraId="3B827540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AB17C9" w14:textId="77777777" w:rsidR="00460670" w:rsidRDefault="00FE07EF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35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BC512A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Комплекс процессных мероприятий «Совершенствование системы поддержки граждан Охинского муниципального округа» </w:t>
            </w:r>
          </w:p>
        </w:tc>
      </w:tr>
      <w:tr w:rsidR="00460670" w14:paraId="6E71BF0B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D8EC8C" w14:textId="77777777" w:rsidR="00460670" w:rsidRDefault="0046067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F7779A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реализацию мероприятия: Администрация Охинского муниципального округа</w:t>
            </w:r>
          </w:p>
        </w:tc>
        <w:tc>
          <w:tcPr>
            <w:tcW w:w="47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B40007" w14:textId="77777777" w:rsidR="00460670" w:rsidRDefault="00FE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2025-2030 годы</w:t>
            </w:r>
          </w:p>
        </w:tc>
      </w:tr>
      <w:tr w:rsidR="00460670" w14:paraId="661EEE18" w14:textId="77777777">
        <w:trPr>
          <w:trHeight w:val="738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BAF32C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0FA14C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Решения Собрания МО городской округ «Охинский» от 27.03.2013 № 2.24-9 «О Положении о звании «Почетный гражданин города «Охи»</w:t>
            </w:r>
          </w:p>
        </w:tc>
        <w:tc>
          <w:tcPr>
            <w:tcW w:w="4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ABB0EF" w14:textId="77777777" w:rsidR="00460670" w:rsidRDefault="00FE07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решения Собрания городского округа «Охинский» по вопросу денежных выплат гражданам, имеющих звание «Почетный гражданин города «Охи» </w:t>
            </w:r>
          </w:p>
        </w:tc>
        <w:tc>
          <w:tcPr>
            <w:tcW w:w="36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AF8FE0" w14:textId="77777777" w:rsidR="00460670" w:rsidRDefault="00FE07EF">
            <w:pPr>
              <w:widowControl w:val="0"/>
              <w:ind w:lef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лиц, пользующихся     правами и     льготами, имеющих звание «Почетный гражданин города «Охи»</w:t>
            </w:r>
          </w:p>
          <w:p w14:paraId="442F500D" w14:textId="77777777" w:rsidR="00460670" w:rsidRDefault="00460670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3946CE3E" w14:textId="77777777">
        <w:trPr>
          <w:trHeight w:val="116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A0F3B9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B2D459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Решения Собрания МО городской округ «Охинский» от 25.06.2015 № 5.21-7 «О создании благоприятных условий в целях привлечения медицинских работников для работы в учреждениях здравоохранения, расположенных на территории муниципального образования городской округ «Охинский»</w:t>
            </w:r>
          </w:p>
        </w:tc>
        <w:tc>
          <w:tcPr>
            <w:tcW w:w="4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8959DB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решения Собрания городского округа «Охинский» по вопросу создания благоприятных условий в целях привлечения медицинских работников для работы в учреждениях здравоохранения, расположенных на территории муниципального образования городской округ «Охинский»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492CC1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медицинских работников, получивших единовременное денежное вознаграждение</w:t>
            </w:r>
          </w:p>
        </w:tc>
      </w:tr>
      <w:tr w:rsidR="00460670" w14:paraId="71EDFA71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62EA1A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BBCF86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Решения Собрания МО городской округ «Охинский» от 16.10.2010 № 4.15-2 «О пенсионном обеспечении лиц, замещавших муниципальные должности и муниципальных служащих в МО ГО «Охинский»</w:t>
            </w:r>
          </w:p>
        </w:tc>
        <w:tc>
          <w:tcPr>
            <w:tcW w:w="4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1506B2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решения Собрания городского округа «Охинский» по вопросу пенсионного обеспечения лиц, замещавших муниципальные должности муниципальных служащих в МО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AEAB4A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граждан, замещавших муниципальные должности муниципальных служащих, охваченных пенсионным обеспечением, человек.</w:t>
            </w:r>
          </w:p>
        </w:tc>
      </w:tr>
      <w:tr w:rsidR="00460670" w14:paraId="723A3E3B" w14:textId="77777777">
        <w:trPr>
          <w:trHeight w:val="171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ADA29B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440155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бесплатного проезда отдельной категории граждан в автомобильном пассажирском транспорте (кроме такси) в соответствии с Решением Собрания МО городской округ «Охинский» от 26.11.2015 № 5.27-2</w:t>
            </w:r>
          </w:p>
        </w:tc>
        <w:tc>
          <w:tcPr>
            <w:tcW w:w="48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F3D85F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Смягчение негативного воздействия на социальное положение </w:t>
            </w:r>
          </w:p>
          <w:p w14:paraId="19C07AB9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неработающих пенсионеров (не льготной категории граждан),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проживающих в населенных пунктах муниципального образования в связи с повышением стоимости проезда на пассажирские иногородние перевозки: </w:t>
            </w:r>
          </w:p>
          <w:p w14:paraId="0830C641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беременных женщин, проживающих в сёлах городского округа «Охинский»,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проходящих медицинское обследование в учреждениях здравоохранения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МО </w:t>
            </w:r>
          </w:p>
        </w:tc>
        <w:tc>
          <w:tcPr>
            <w:tcW w:w="36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32642F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перевезенных пассажиров по льготным талонам, человек</w:t>
            </w:r>
          </w:p>
        </w:tc>
      </w:tr>
      <w:tr w:rsidR="00460670" w14:paraId="0FC35C33" w14:textId="77777777">
        <w:trPr>
          <w:trHeight w:val="36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72517F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AD5CEA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4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D24670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учащихся образовательных учреждений города Охи на период учебного года,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исключая летнее каникулярное время</w:t>
            </w:r>
          </w:p>
        </w:tc>
        <w:tc>
          <w:tcPr>
            <w:tcW w:w="36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E510D4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0315560D" w14:textId="77777777">
        <w:trPr>
          <w:trHeight w:val="640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B4D96E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06470C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E07B64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719B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5933A4AD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92E53F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718863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Решение Собрания муниципального образования городской округ «Охинский» от 30.03.2006 № 3.8-14 «О Почетной грамоте муниципального образования городской округ «Охинский»</w:t>
            </w:r>
          </w:p>
        </w:tc>
        <w:tc>
          <w:tcPr>
            <w:tcW w:w="4894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8A4165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решения Собрания городского округа «Охинский» по вопросу награждения Почетной грамотой муниципального образования городской округ «Охинский» физических и юридических лиц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FB63E2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физических и юридических лиц, награжденных Почетной грамотой  </w:t>
            </w:r>
          </w:p>
        </w:tc>
      </w:tr>
      <w:tr w:rsidR="00460670" w14:paraId="40C217F0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4156F1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B12A13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Решение Собрания муниципального образования городской округ «Охинский» от 30.03.2006 № 3.8-14 «О Почетной грамоте Собрания муниципального образования городской округ «Охинский»</w:t>
            </w:r>
          </w:p>
        </w:tc>
        <w:tc>
          <w:tcPr>
            <w:tcW w:w="489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A80288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решения Собрания городского округа «Охинский» по вопросу награжденных Почетной грамотой Собрания муниципального образования городской округ «Охинский» физических и юридических лиц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75D6E7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физических и юридических лиц награжденных Почетной грамотой Собрания муниципального образования городской округ «Охинский»</w:t>
            </w:r>
          </w:p>
        </w:tc>
      </w:tr>
      <w:tr w:rsidR="00460670" w14:paraId="1BC896BC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1D189E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4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465BB7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Положения о ценном и (или) памятном подарках муниципального образования городской округ «Охинский», утвержденное постановлением администрации муниципального образования городской округ «Охинский» от 05.02.2014 № 38                                                                                                         </w:t>
            </w:r>
          </w:p>
        </w:tc>
        <w:tc>
          <w:tcPr>
            <w:tcW w:w="489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3927C4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реализации Положения администрации   городского округа «Охинский» по вопросу награждения ценным и (или) памятным подарком муниципального образования городской округ «Охинский» физических и юридических лиц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DB74B18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физических и юридических лиц, награжденных ценным и (или) памятным подарком муниципального образования городской округ «Охинский»</w:t>
            </w:r>
          </w:p>
        </w:tc>
      </w:tr>
      <w:tr w:rsidR="00460670" w14:paraId="260433C7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4B7AEB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B7744B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презентаций, конференций, круглых столов, форумов, семинаров, дней МО и других публичных мероприятий, представительские расходы</w:t>
            </w:r>
          </w:p>
        </w:tc>
        <w:tc>
          <w:tcPr>
            <w:tcW w:w="4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F542E1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B137F37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организованных и проведенных презентаций, конференций, круглых столов, форумов, семинаров, и других публичных мероприятий</w:t>
            </w:r>
          </w:p>
        </w:tc>
      </w:tr>
      <w:tr w:rsidR="00460670" w14:paraId="4D66E409" w14:textId="77777777">
        <w:trPr>
          <w:trHeight w:val="640"/>
        </w:trPr>
        <w:tc>
          <w:tcPr>
            <w:tcW w:w="145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43281F" w14:textId="77777777" w:rsidR="00460670" w:rsidRDefault="00FE07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Комплекс процессных мероприятий «Обеспечение освещения деятельности органов местного самоуправления   Охинского муниципального округа в средствах массовой информации»</w:t>
            </w:r>
          </w:p>
        </w:tc>
      </w:tr>
      <w:tr w:rsidR="00460670" w14:paraId="0785B81C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46FEA3" w14:textId="77777777" w:rsidR="00460670" w:rsidRDefault="0046067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A3BD75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реализацию мероприятия: Администрация  Охинского муниципального округа 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A81049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2025-2030 годы</w:t>
            </w:r>
          </w:p>
        </w:tc>
      </w:tr>
      <w:tr w:rsidR="00460670" w14:paraId="7E852E08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F4B9C1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86E1B3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материалов в печатных средствах массовой информации</w:t>
            </w: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8D7FE6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информационного размещения нормативно правовых актов органов местного самоуправления. Обеспечение доступа населения к информации о деятельности органов местного самоуправления.</w:t>
            </w:r>
          </w:p>
        </w:tc>
        <w:tc>
          <w:tcPr>
            <w:tcW w:w="5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70554C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опубликованных нормативно правовых актов, официальных материалов о деятельности органов местного самоуправления, см. кв.</w:t>
            </w:r>
          </w:p>
        </w:tc>
      </w:tr>
      <w:tr w:rsidR="00460670" w14:paraId="573150FE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43D88C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D76594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материалов в эфире телевещания</w:t>
            </w:r>
          </w:p>
          <w:p w14:paraId="796095C3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5E401F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CE967C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702036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F90998C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5F7936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B9CF13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4A1087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968D1FF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4D245C" w14:textId="77777777" w:rsidR="00460670" w:rsidRDefault="00FE0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информационного освещения деятельности руководителей органов местного самоуправления, а также событий, имеющих важное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общественно-политическое, социально-экономическое, культурное значение. Обеспечение доступа населения к информации о деятельности органов местного самоуправления</w:t>
            </w:r>
          </w:p>
        </w:tc>
        <w:tc>
          <w:tcPr>
            <w:tcW w:w="5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78DFE0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эфирного времени, предоставленного для освещения деятельности органов местного самоуправления, минут.</w:t>
            </w:r>
          </w:p>
        </w:tc>
      </w:tr>
      <w:tr w:rsidR="00460670" w14:paraId="18C65FB4" w14:textId="77777777">
        <w:trPr>
          <w:trHeight w:val="691"/>
        </w:trPr>
        <w:tc>
          <w:tcPr>
            <w:tcW w:w="145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FCF818" w14:textId="77777777" w:rsidR="00460670" w:rsidRDefault="00FE07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5. Комплекс процессных мероприятий «Создание условий для организации работы органов местного самоуправления  Охинского муниципального округа» </w:t>
            </w:r>
          </w:p>
        </w:tc>
      </w:tr>
      <w:tr w:rsidR="00460670" w14:paraId="55BB47CE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522B99" w14:textId="77777777" w:rsidR="00460670" w:rsidRDefault="0046067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5F50B2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реализацию мероприятия:</w:t>
            </w:r>
          </w:p>
          <w:p w14:paraId="77A77468" w14:textId="77777777" w:rsidR="00460670" w:rsidRDefault="00FE07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«Эксплуатационно-техническое управление»</w:t>
            </w:r>
          </w:p>
          <w:p w14:paraId="6E29BF60" w14:textId="77777777" w:rsidR="00460670" w:rsidRDefault="0046067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9FC0FB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2025-2030 годы</w:t>
            </w:r>
          </w:p>
        </w:tc>
      </w:tr>
      <w:tr w:rsidR="00460670" w14:paraId="38166A6E" w14:textId="77777777">
        <w:trPr>
          <w:trHeight w:val="691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BE95E3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88D619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подведомственных учреждений. Расходы на обеспечение деятельности (оказание услуг) муниципальных учреждений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8A2C23" w14:textId="77777777" w:rsidR="00460670" w:rsidRDefault="00FE07E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работы органов местного самоуправления Охинского муниципального  округа</w:t>
            </w:r>
          </w:p>
          <w:p w14:paraId="31CC1741" w14:textId="77777777" w:rsidR="00460670" w:rsidRDefault="004606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A4D899" w14:textId="77777777" w:rsidR="00460670" w:rsidRDefault="00FE07EF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учреждений, обеспеченных расходами на осуществление деятельности (оказание услуг)</w:t>
            </w:r>
          </w:p>
        </w:tc>
      </w:tr>
      <w:tr w:rsidR="00460670" w14:paraId="03DDB79B" w14:textId="77777777">
        <w:trPr>
          <w:trHeight w:val="691"/>
        </w:trPr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FDD9BF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9761C7" w14:textId="77777777" w:rsidR="00460670" w:rsidRDefault="00FE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8F16FC" w14:textId="77777777" w:rsidR="00460670" w:rsidRDefault="00FE07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профессиональной подготовки, переподготовки, повышения квалификации работников, специалистов учреждения</w:t>
            </w:r>
          </w:p>
        </w:tc>
        <w:tc>
          <w:tcPr>
            <w:tcW w:w="516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71BFF4" w14:textId="77777777" w:rsidR="00460670" w:rsidRDefault="00FE07EF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лиц, прошедших профессиональную подготовку, переподготовку или повышение квалификации по существующим направлениям деятельности</w:t>
            </w:r>
          </w:p>
        </w:tc>
      </w:tr>
    </w:tbl>
    <w:p w14:paraId="6BD95F1E" w14:textId="77777777" w:rsidR="00460670" w:rsidRDefault="00460670">
      <w:pPr>
        <w:rPr>
          <w:rFonts w:ascii="Times New Roman" w:hAnsi="Times New Roman"/>
          <w:sz w:val="24"/>
          <w:szCs w:val="24"/>
        </w:rPr>
        <w:sectPr w:rsidR="00460670">
          <w:headerReference w:type="default" r:id="rId9"/>
          <w:pgSz w:w="16838" w:h="11905" w:orient="landscape"/>
          <w:pgMar w:top="1134" w:right="1134" w:bottom="851" w:left="425" w:header="0" w:footer="0" w:gutter="0"/>
          <w:cols w:space="720"/>
        </w:sectPr>
      </w:pPr>
    </w:p>
    <w:p w14:paraId="0D22F4E0" w14:textId="77777777" w:rsidR="00460670" w:rsidRDefault="00FE07EF">
      <w:pPr>
        <w:jc w:val="center"/>
        <w:outlineLvl w:val="0"/>
        <w:rPr>
          <w:rFonts w:ascii="Times New Roman" w:hAnsi="Times New Roman"/>
          <w:b/>
          <w:bCs/>
          <w:sz w:val="26"/>
        </w:rPr>
      </w:pPr>
      <w:bookmarkStart w:id="14" w:name="P697"/>
      <w:bookmarkEnd w:id="14"/>
      <w:r>
        <w:rPr>
          <w:rFonts w:ascii="Times New Roman" w:hAnsi="Times New Roman"/>
          <w:b/>
          <w:bCs/>
          <w:sz w:val="26"/>
        </w:rPr>
        <w:lastRenderedPageBreak/>
        <w:t xml:space="preserve">Раздел 4. Финансовое обеспечение муниципальной программы </w:t>
      </w:r>
    </w:p>
    <w:p w14:paraId="1118EA0E" w14:textId="77777777" w:rsidR="00460670" w:rsidRDefault="00FE07EF">
      <w:pPr>
        <w:jc w:val="center"/>
        <w:outlineLvl w:val="0"/>
        <w:rPr>
          <w:rFonts w:ascii="Times New Roman" w:hAnsi="Times New Roman"/>
          <w:b/>
          <w:bCs/>
          <w:sz w:val="26"/>
        </w:rPr>
      </w:pPr>
      <w:r>
        <w:rPr>
          <w:rFonts w:ascii="Times New Roman" w:hAnsi="Times New Roman"/>
          <w:b/>
          <w:bCs/>
          <w:sz w:val="26"/>
        </w:rPr>
        <w:t xml:space="preserve">«Совершенствование муниципального управления Охинского муниципального округа» </w:t>
      </w:r>
    </w:p>
    <w:p w14:paraId="03D7C2CD" w14:textId="77777777" w:rsidR="00460670" w:rsidRDefault="00460670">
      <w:pPr>
        <w:jc w:val="center"/>
        <w:outlineLvl w:val="0"/>
        <w:rPr>
          <w:rFonts w:ascii="Times New Roman" w:hAnsi="Times New Roman"/>
          <w:sz w:val="26"/>
        </w:rPr>
      </w:pPr>
    </w:p>
    <w:p w14:paraId="0758F04B" w14:textId="77777777" w:rsidR="00460670" w:rsidRDefault="00460670">
      <w:pPr>
        <w:jc w:val="center"/>
        <w:outlineLvl w:val="0"/>
        <w:rPr>
          <w:rFonts w:ascii="Times New Roman" w:hAnsi="Times New Roman"/>
          <w:sz w:val="26"/>
        </w:rPr>
      </w:pPr>
    </w:p>
    <w:p w14:paraId="7A071B19" w14:textId="77777777" w:rsidR="00460670" w:rsidRDefault="00FE07E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</w:p>
    <w:tbl>
      <w:tblPr>
        <w:tblW w:w="15167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4"/>
        <w:gridCol w:w="1418"/>
        <w:gridCol w:w="1417"/>
        <w:gridCol w:w="1276"/>
        <w:gridCol w:w="1418"/>
        <w:gridCol w:w="1417"/>
        <w:gridCol w:w="1418"/>
        <w:gridCol w:w="1559"/>
      </w:tblGrid>
      <w:tr w:rsidR="00460670" w14:paraId="671AA5D1" w14:textId="77777777">
        <w:trPr>
          <w:trHeight w:val="472"/>
          <w:tblHeader/>
        </w:trPr>
        <w:tc>
          <w:tcPr>
            <w:tcW w:w="5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DA79493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8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0FBCD6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годам, тыс.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703C7F3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(тыс. рублей)</w:t>
            </w:r>
          </w:p>
        </w:tc>
      </w:tr>
      <w:tr w:rsidR="00460670" w14:paraId="7447A9BF" w14:textId="77777777">
        <w:trPr>
          <w:trHeight w:val="246"/>
          <w:tblHeader/>
        </w:trPr>
        <w:tc>
          <w:tcPr>
            <w:tcW w:w="5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4583C8A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817260A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B1B386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E4FC16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4BB5B2A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556CA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5907" w14:textId="77777777" w:rsidR="00460670" w:rsidRDefault="00FE0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E072C9E" w14:textId="77777777" w:rsidR="00460670" w:rsidRDefault="004606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670" w14:paraId="378CC39B" w14:textId="77777777">
        <w:trPr>
          <w:trHeight w:val="161"/>
          <w:tblHeader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C480A6E" w14:textId="77777777" w:rsidR="00460670" w:rsidRDefault="00FE07E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2C51C83" w14:textId="77777777" w:rsidR="00460670" w:rsidRDefault="00FE07E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EE3C5DA" w14:textId="77777777" w:rsidR="00460670" w:rsidRDefault="00FE07E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32A0433" w14:textId="77777777" w:rsidR="00460670" w:rsidRDefault="00FE07E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DF007B9" w14:textId="77777777" w:rsidR="00460670" w:rsidRDefault="00FE07E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0CF6" w14:textId="77777777" w:rsidR="00460670" w:rsidRDefault="00FE07E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2184" w14:textId="77777777" w:rsidR="00460670" w:rsidRDefault="00FE07E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8A5B139" w14:textId="77777777" w:rsidR="00460670" w:rsidRDefault="00FE07EF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60670" w14:paraId="6BB87863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E38DA5D" w14:textId="77777777" w:rsidR="00460670" w:rsidRDefault="00FE07EF">
            <w:pPr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61DFF72" w14:textId="122F8FCD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152 554,3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7DD9433" w14:textId="6156728A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154 269,3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A8B55EC" w14:textId="4E5224AD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105 160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E6C2010" w14:textId="25F6D138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100 911,5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0425" w14:textId="61551234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93615,3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BC82" w14:textId="5BD87B61" w:rsidR="00460670" w:rsidRDefault="00BC4873">
            <w:pPr>
              <w:spacing w:after="6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93615,3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07AA27E" w14:textId="57DD30D4" w:rsidR="00460670" w:rsidRDefault="00606361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700125,7</w:t>
            </w:r>
          </w:p>
        </w:tc>
      </w:tr>
      <w:tr w:rsidR="00460670" w14:paraId="57BFD8AB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EEF6C25" w14:textId="77777777" w:rsidR="00460670" w:rsidRDefault="00FE07EF">
            <w:pPr>
              <w:spacing w:after="6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2149CC8" w14:textId="5A89F31A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BCFA096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75084F6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709D5D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7856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E7646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46C3F29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4931,0</w:t>
            </w:r>
          </w:p>
        </w:tc>
      </w:tr>
      <w:tr w:rsidR="00460670" w14:paraId="5E0787F2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5E7EA9D" w14:textId="77777777" w:rsidR="00460670" w:rsidRDefault="00FE07EF">
            <w:pPr>
              <w:spacing w:after="6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D2088B6" w14:textId="211BF0F6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4299BBD" w14:textId="4DEE22AE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B48718A" w14:textId="14D5984B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14392,4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538605F" w14:textId="2D670C72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14252,1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00EB" w14:textId="375D35EC" w:rsidR="00460670" w:rsidRDefault="00BC4873">
            <w:pPr>
              <w:spacing w:after="6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15468,6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DFA22" w14:textId="16C69DA9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15468,6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EA1BE1F" w14:textId="35AC39CE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79450</w:t>
            </w:r>
            <w:r w:rsidR="00606361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460670" w14:paraId="3DB0F3CE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1F74333" w14:textId="77777777" w:rsidR="00460670" w:rsidRDefault="00FE07EF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5D9F822" w14:textId="596666C2" w:rsidR="00460670" w:rsidRDefault="00743899">
            <w:pPr>
              <w:spacing w:after="6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139689,5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6110CCF" w14:textId="2A35FF82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142338,7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72566F3" w14:textId="1D262337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90767,6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0EB3498" w14:textId="16306D83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86659,4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8D87" w14:textId="22DA8A06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78146,7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3382" w14:textId="34AFB662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78146,7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633D64B" w14:textId="54DD9064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615749</w:t>
            </w:r>
          </w:p>
        </w:tc>
      </w:tr>
      <w:tr w:rsidR="00460670" w14:paraId="6F40E491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88609B7" w14:textId="77777777" w:rsidR="00460670" w:rsidRDefault="00FE07EF">
            <w:pPr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92F9030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0BB720F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2135D2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BE96162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B9A2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33BD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FFB859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0670" w14:paraId="171FC10A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78D927A" w14:textId="77777777" w:rsidR="00460670" w:rsidRDefault="00FE07EF">
            <w:pPr>
              <w:spacing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1.Комплекс процессных мероприятий «Устойчивое развитие коренных малочисленных народов Севера Сахалинской области»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D391946" w14:textId="4D9E3A5A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7368,3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28B9329" w14:textId="57EC0006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8232,3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F9941C5" w14:textId="735C7718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8527,6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57CED0D" w14:textId="63000CB8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8834,6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ADF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8625,7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B6F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8625,7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C6B3010" w14:textId="21578A12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50214</w:t>
            </w:r>
          </w:p>
        </w:tc>
      </w:tr>
      <w:tr w:rsidR="00460670" w14:paraId="2EC6F968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83D4D56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2CCB8A2" w14:textId="7A124ECF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2D3D0E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30214A5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1DED8E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0364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D55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36F456C" w14:textId="44984390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4927,0</w:t>
            </w:r>
          </w:p>
        </w:tc>
      </w:tr>
      <w:tr w:rsidR="00460670" w14:paraId="128A18AD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25AD4F6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1A8B477" w14:textId="3881B30E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01FFD91" w14:textId="3DE6530E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64F7054" w14:textId="7CD529CF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0951963" w14:textId="602AAF13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BC0C3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AB7D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6A5D285" w14:textId="09A4C721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44986,0</w:t>
            </w:r>
          </w:p>
        </w:tc>
      </w:tr>
      <w:tr w:rsidR="00460670" w14:paraId="33BB6FB8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6E16EF3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16A52C5" w14:textId="4307D26C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6F61807" w14:textId="58A76E70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A046A75" w14:textId="2F8C581C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674E0E6" w14:textId="7D57E864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E07E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9B9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C6FE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5AC07FF" w14:textId="7C0F3D49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  <w:r w:rsidR="00FE07E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60670" w14:paraId="7B5D399A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8B9B485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74F2184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1C59E9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56103CE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5DBDB9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3FCF5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1953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1B44239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0670" w14:paraId="63A6A1F0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277D24B" w14:textId="77777777" w:rsidR="00460670" w:rsidRDefault="00FE07EF">
            <w:pPr>
              <w:spacing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2.Комплекс процессных мероприятий «Формирование доступной среды жизнедеятельности для инвалидов  Охинского муниципального округа»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9CB4FB5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5564,3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7BD78AB" w14:textId="08A6E7C5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3689,0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ACB0E84" w14:textId="07B4A0CD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5994,77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AF8A1FC" w14:textId="15632B68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5533,6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3E0E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6943,2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5C2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6943,2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D341F6E" w14:textId="12552F98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34668,0</w:t>
            </w:r>
          </w:p>
        </w:tc>
      </w:tr>
      <w:tr w:rsidR="00460670" w14:paraId="277F1ADA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A9F725F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1F3557E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F23985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3982C14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FDFD960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171C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61D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94858B0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0670" w14:paraId="78A6E72E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235D88A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6C0FA93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459CE70" w14:textId="60A9E19A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4519466" w14:textId="2B157F30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8B6F49B" w14:textId="7DD415C5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B933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99AA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C6EFB2D" w14:textId="58005B96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33628,0</w:t>
            </w:r>
          </w:p>
        </w:tc>
      </w:tr>
      <w:tr w:rsidR="00460670" w14:paraId="7A9008AB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5FFB70A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E1DC0B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67619C5" w14:textId="32C24659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BC781BE" w14:textId="7914A7F3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FC9346E" w14:textId="4BB07BE2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5B12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85CC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AD8CF28" w14:textId="7C7B5F3D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1040</w:t>
            </w:r>
          </w:p>
        </w:tc>
      </w:tr>
      <w:tr w:rsidR="00460670" w14:paraId="16621F13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2A991D8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E4CB98D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07724E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5CF71C3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24BF006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FA22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D00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D3C8909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0670" w14:paraId="339F674E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D4ED8AB" w14:textId="77777777" w:rsidR="00460670" w:rsidRDefault="00FE07EF">
            <w:pPr>
              <w:spacing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3.Комплекс процессных мероприятий «Совершенствование системы поддержки граждан Охинского муниципального округа»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4DAFDDF" w14:textId="56FD0FA8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31058,4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04A477A" w14:textId="748C33EA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27438,0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CA4E9A2" w14:textId="746E7BFB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27017,0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DA3F5A5" w14:textId="3723EE21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27017,0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3964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23921,5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90BBD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23921,5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6C44BDF" w14:textId="29247E2F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160373,0</w:t>
            </w:r>
          </w:p>
        </w:tc>
      </w:tr>
      <w:tr w:rsidR="00460670" w14:paraId="6397D3EE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54AE525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5456CB2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367C19A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E7B2216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4D78AA0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CD80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9C3D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C03A9D9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0670" w14:paraId="461B52D3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2AA3317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676ED3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B7669F5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8CBD132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E2521F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3C58F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EE2D4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F20BDBA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0670" w14:paraId="7A396E6D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14542B8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91D4D0E" w14:textId="078FF4B6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31058,4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4220579" w14:textId="4A055410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27438,0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838E8AB" w14:textId="1C3D84CA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27017,0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A42CFC0" w14:textId="00D76FEF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B43F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23921,5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90E9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23921,5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59EDAB7" w14:textId="01925C5A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160373,0</w:t>
            </w:r>
          </w:p>
        </w:tc>
      </w:tr>
      <w:tr w:rsidR="00460670" w14:paraId="460F872D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84E4489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DA7F5D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F8F0A2D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D864EB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486B1C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DE279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1FFD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5C5F33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0670" w14:paraId="06478240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CC1A43C" w14:textId="77777777" w:rsidR="00460670" w:rsidRDefault="00FE07EF">
            <w:pPr>
              <w:spacing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Комплекс процессных мероприятий «Обеспечение освещения деятельности органов местного самоуправления   Охинского муниципального округа в средствах массовой информации»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BC6784D" w14:textId="4A4651AD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19386,6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801E808" w14:textId="16FA02D0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C2F4E60" w14:textId="21237E98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6428,1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DDEA00E" w14:textId="701C8CAE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5956,9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F123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3924,0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7A1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3924,0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A09D545" w14:textId="4BB93C51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58620,0</w:t>
            </w:r>
          </w:p>
        </w:tc>
      </w:tr>
      <w:tr w:rsidR="00460670" w14:paraId="6750D48A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05C7DFD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759F0E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07ADAC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426FF73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722906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BC85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07A4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13C09CD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0670" w14:paraId="7E1A6925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2F68E86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7C65CBB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FE058A9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CB6265C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2EA5E8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495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88D0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2F0773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0670" w14:paraId="0E877AE4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640AD6C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A49E12E" w14:textId="6A006553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19386,6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F504620" w14:textId="24031E45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59F1E1A" w14:textId="3C6E086B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452BB8A" w14:textId="13D657DB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6CC9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11B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79F8A40" w14:textId="64885ECF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58620</w:t>
            </w:r>
          </w:p>
        </w:tc>
      </w:tr>
      <w:tr w:rsidR="00460670" w14:paraId="3FBA51CF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E8234CC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4306A3F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068E1B5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2A7A90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50C6E4D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04402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D7DE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4FF430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0670" w14:paraId="44E65EAA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9E140DF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Комплекс процессных мероприятий «Создание условий для организации работы органов местного самоуправления  Охинского муниципального округа»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182A094" w14:textId="44C34E54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89176,7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B570105" w14:textId="3A75AE62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95910,0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3CED996" w14:textId="541E68CC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57192,6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17E1A62" w14:textId="2D80B725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53569,4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FD59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50200,9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3C77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50200,9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90661E5" w14:textId="4F54B4FF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396251</w:t>
            </w:r>
          </w:p>
        </w:tc>
      </w:tr>
      <w:tr w:rsidR="00460670" w14:paraId="2CCF4C10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4CA7CBE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7206ED2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2485A69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CC14C2F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E9458FA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6479C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0EE1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EC5941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0670" w14:paraId="1639E88B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7A5D8A8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0756C84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3D0C25E" w14:textId="2E2FE770" w:rsidR="00460670" w:rsidRDefault="00743899" w:rsidP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FE07E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ABD75C1" w14:textId="453F1101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E07E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15B2C48" w14:textId="1D2DB799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FE07E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7E5A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2560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160B62F" w14:textId="1EB4C736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836,0</w:t>
            </w:r>
          </w:p>
        </w:tc>
      </w:tr>
      <w:tr w:rsidR="00460670" w14:paraId="1C2260F6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69ACA34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B4BFF16" w14:textId="377BE1DF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88976,7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D85D2CB" w14:textId="73BFB4A1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41F4B3DA" w14:textId="572AD134" w:rsidR="00460670" w:rsidRDefault="0074389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57142,6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3A480A5" w14:textId="711F5ACE" w:rsidR="00460670" w:rsidRDefault="00C86DC9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53519,4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1A9A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49992,9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1458F" w14:textId="77777777" w:rsidR="00460670" w:rsidRDefault="00FE07EF">
            <w:pPr>
              <w:spacing w:after="6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49992,9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7E660F5" w14:textId="73C44D35" w:rsidR="00460670" w:rsidRDefault="00BC4873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395415,0</w:t>
            </w:r>
          </w:p>
        </w:tc>
      </w:tr>
      <w:tr w:rsidR="00460670" w14:paraId="02AD5C6C" w14:textId="77777777">
        <w:trPr>
          <w:trHeight w:val="3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DEE7B8E" w14:textId="77777777" w:rsidR="00460670" w:rsidRDefault="00FE07EF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106EDA5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1D7C4E9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DA9DCC3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886EE92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B26B0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0B00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41AC968" w14:textId="77777777" w:rsidR="00460670" w:rsidRDefault="00FE07EF">
            <w:pPr>
              <w:spacing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4FBF5335" w14:textId="77777777" w:rsidR="00460670" w:rsidRDefault="00460670">
      <w:pPr>
        <w:ind w:left="426"/>
        <w:rPr>
          <w:rFonts w:ascii="Times New Roman" w:hAnsi="Times New Roman"/>
          <w:sz w:val="24"/>
          <w:szCs w:val="24"/>
        </w:rPr>
      </w:pPr>
    </w:p>
    <w:p w14:paraId="79E7E607" w14:textId="77777777" w:rsidR="00460670" w:rsidRDefault="00460670">
      <w:pPr>
        <w:rPr>
          <w:rFonts w:ascii="Times New Roman" w:hAnsi="Times New Roman"/>
          <w:sz w:val="24"/>
          <w:szCs w:val="24"/>
        </w:rPr>
      </w:pPr>
    </w:p>
    <w:p w14:paraId="5070A037" w14:textId="77777777" w:rsidR="00460670" w:rsidRDefault="00460670">
      <w:pPr>
        <w:rPr>
          <w:rFonts w:ascii="Times New Roman" w:hAnsi="Times New Roman"/>
          <w:sz w:val="24"/>
          <w:szCs w:val="24"/>
        </w:rPr>
      </w:pPr>
    </w:p>
    <w:sectPr w:rsidR="00460670" w:rsidSect="002A1F1E">
      <w:headerReference w:type="default" r:id="rId10"/>
      <w:pgSz w:w="16838" w:h="11905" w:orient="landscape"/>
      <w:pgMar w:top="1134" w:right="709" w:bottom="851" w:left="42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E3BEC" w14:textId="77777777" w:rsidR="002A1F1E" w:rsidRDefault="002A1F1E">
      <w:r>
        <w:separator/>
      </w:r>
    </w:p>
  </w:endnote>
  <w:endnote w:type="continuationSeparator" w:id="0">
    <w:p w14:paraId="103538AA" w14:textId="77777777" w:rsidR="002A1F1E" w:rsidRDefault="002A1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83EDE" w14:textId="77777777" w:rsidR="002A1F1E" w:rsidRDefault="002A1F1E">
      <w:r>
        <w:separator/>
      </w:r>
    </w:p>
  </w:footnote>
  <w:footnote w:type="continuationSeparator" w:id="0">
    <w:p w14:paraId="31A73186" w14:textId="77777777" w:rsidR="002A1F1E" w:rsidRDefault="002A1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4BA0A" w14:textId="77777777" w:rsidR="002A1F1E" w:rsidRDefault="002A1F1E">
    <w:pPr>
      <w:pStyle w:val="af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F6B59" w14:textId="77777777" w:rsidR="002A1F1E" w:rsidRDefault="002A1F1E">
    <w:pPr>
      <w:pStyle w:val="af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6573B" w14:textId="77777777" w:rsidR="002A1F1E" w:rsidRDefault="002A1F1E">
    <w:pPr>
      <w:pStyle w:val="af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B52F8AE"/>
    <w:multiLevelType w:val="singleLevel"/>
    <w:tmpl w:val="DB52F8AE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291219E"/>
    <w:multiLevelType w:val="multilevel"/>
    <w:tmpl w:val="0291219E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3CD7361"/>
    <w:multiLevelType w:val="singleLevel"/>
    <w:tmpl w:val="13CD7361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4D0046D5"/>
    <w:multiLevelType w:val="multilevel"/>
    <w:tmpl w:val="4D0046D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B7C84"/>
    <w:multiLevelType w:val="singleLevel"/>
    <w:tmpl w:val="61DB7C84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6D59496C"/>
    <w:multiLevelType w:val="multilevel"/>
    <w:tmpl w:val="6D59496C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14"/>
    <w:rsid w:val="00022E30"/>
    <w:rsid w:val="0008140F"/>
    <w:rsid w:val="00082B06"/>
    <w:rsid w:val="00084ED7"/>
    <w:rsid w:val="000B3C5A"/>
    <w:rsid w:val="000C2D8F"/>
    <w:rsid w:val="00134E73"/>
    <w:rsid w:val="00150FD7"/>
    <w:rsid w:val="0017597C"/>
    <w:rsid w:val="00176210"/>
    <w:rsid w:val="00186FE4"/>
    <w:rsid w:val="001B5C85"/>
    <w:rsid w:val="001B64AB"/>
    <w:rsid w:val="001C1DCA"/>
    <w:rsid w:val="001D0579"/>
    <w:rsid w:val="001E71BF"/>
    <w:rsid w:val="001F0A0B"/>
    <w:rsid w:val="001F28E7"/>
    <w:rsid w:val="001F5AD3"/>
    <w:rsid w:val="00204E4C"/>
    <w:rsid w:val="00210CE9"/>
    <w:rsid w:val="002169EA"/>
    <w:rsid w:val="00220A86"/>
    <w:rsid w:val="00234D89"/>
    <w:rsid w:val="0023726B"/>
    <w:rsid w:val="00244D16"/>
    <w:rsid w:val="00246C37"/>
    <w:rsid w:val="00253692"/>
    <w:rsid w:val="00255EBA"/>
    <w:rsid w:val="0026530F"/>
    <w:rsid w:val="00267BF4"/>
    <w:rsid w:val="002A1F1E"/>
    <w:rsid w:val="002B02B4"/>
    <w:rsid w:val="002D36A1"/>
    <w:rsid w:val="002E2B41"/>
    <w:rsid w:val="002F020B"/>
    <w:rsid w:val="003030BF"/>
    <w:rsid w:val="00312EFF"/>
    <w:rsid w:val="00350DFC"/>
    <w:rsid w:val="003A7190"/>
    <w:rsid w:val="003A7B85"/>
    <w:rsid w:val="003C1BE2"/>
    <w:rsid w:val="003C5459"/>
    <w:rsid w:val="003E3DF4"/>
    <w:rsid w:val="003F37AD"/>
    <w:rsid w:val="0040391C"/>
    <w:rsid w:val="00421A46"/>
    <w:rsid w:val="004242AE"/>
    <w:rsid w:val="004466F6"/>
    <w:rsid w:val="00457F76"/>
    <w:rsid w:val="00460670"/>
    <w:rsid w:val="004608C7"/>
    <w:rsid w:val="00465E2C"/>
    <w:rsid w:val="004849B2"/>
    <w:rsid w:val="004955E7"/>
    <w:rsid w:val="004A70A2"/>
    <w:rsid w:val="004C65E3"/>
    <w:rsid w:val="004D3E60"/>
    <w:rsid w:val="004E2952"/>
    <w:rsid w:val="004F44B9"/>
    <w:rsid w:val="005679DB"/>
    <w:rsid w:val="00572703"/>
    <w:rsid w:val="00584F4C"/>
    <w:rsid w:val="005A170F"/>
    <w:rsid w:val="005A691E"/>
    <w:rsid w:val="005E1AAA"/>
    <w:rsid w:val="00606361"/>
    <w:rsid w:val="00626275"/>
    <w:rsid w:val="006339FA"/>
    <w:rsid w:val="00634721"/>
    <w:rsid w:val="00636C7A"/>
    <w:rsid w:val="00664A77"/>
    <w:rsid w:val="006954E1"/>
    <w:rsid w:val="006A6154"/>
    <w:rsid w:val="006D3A58"/>
    <w:rsid w:val="00722EE2"/>
    <w:rsid w:val="0073218B"/>
    <w:rsid w:val="00743899"/>
    <w:rsid w:val="0075787E"/>
    <w:rsid w:val="00767B5A"/>
    <w:rsid w:val="007B636F"/>
    <w:rsid w:val="007B7444"/>
    <w:rsid w:val="007C47BE"/>
    <w:rsid w:val="007D2761"/>
    <w:rsid w:val="007D2E56"/>
    <w:rsid w:val="007F57B4"/>
    <w:rsid w:val="00803C24"/>
    <w:rsid w:val="00815646"/>
    <w:rsid w:val="00843D22"/>
    <w:rsid w:val="008478A6"/>
    <w:rsid w:val="00852036"/>
    <w:rsid w:val="00852467"/>
    <w:rsid w:val="00866B1C"/>
    <w:rsid w:val="008A1FED"/>
    <w:rsid w:val="008A4575"/>
    <w:rsid w:val="008C4885"/>
    <w:rsid w:val="00906952"/>
    <w:rsid w:val="00927B53"/>
    <w:rsid w:val="00933DA3"/>
    <w:rsid w:val="00934373"/>
    <w:rsid w:val="0094483A"/>
    <w:rsid w:val="00946F77"/>
    <w:rsid w:val="009527B7"/>
    <w:rsid w:val="009559B5"/>
    <w:rsid w:val="0095638E"/>
    <w:rsid w:val="00971E9C"/>
    <w:rsid w:val="00982BD2"/>
    <w:rsid w:val="00997904"/>
    <w:rsid w:val="009B7054"/>
    <w:rsid w:val="009C232E"/>
    <w:rsid w:val="009C25DD"/>
    <w:rsid w:val="009D04D0"/>
    <w:rsid w:val="009E75E8"/>
    <w:rsid w:val="00A27091"/>
    <w:rsid w:val="00A4156E"/>
    <w:rsid w:val="00A41FDE"/>
    <w:rsid w:val="00A76677"/>
    <w:rsid w:val="00A812E9"/>
    <w:rsid w:val="00A90557"/>
    <w:rsid w:val="00A92454"/>
    <w:rsid w:val="00AA52B6"/>
    <w:rsid w:val="00AC1A48"/>
    <w:rsid w:val="00AD5A45"/>
    <w:rsid w:val="00AD5F64"/>
    <w:rsid w:val="00AE5BE6"/>
    <w:rsid w:val="00AE5E63"/>
    <w:rsid w:val="00AF0E2E"/>
    <w:rsid w:val="00AF1971"/>
    <w:rsid w:val="00AF644F"/>
    <w:rsid w:val="00B32C8F"/>
    <w:rsid w:val="00B3697F"/>
    <w:rsid w:val="00B51B97"/>
    <w:rsid w:val="00B620B7"/>
    <w:rsid w:val="00B82088"/>
    <w:rsid w:val="00BB6886"/>
    <w:rsid w:val="00BC411F"/>
    <w:rsid w:val="00BC4873"/>
    <w:rsid w:val="00BC5314"/>
    <w:rsid w:val="00BE2173"/>
    <w:rsid w:val="00BE3165"/>
    <w:rsid w:val="00BE49A9"/>
    <w:rsid w:val="00BE6D9A"/>
    <w:rsid w:val="00BE7DDE"/>
    <w:rsid w:val="00BF5279"/>
    <w:rsid w:val="00C03737"/>
    <w:rsid w:val="00C06442"/>
    <w:rsid w:val="00C15D48"/>
    <w:rsid w:val="00C362C4"/>
    <w:rsid w:val="00C42E31"/>
    <w:rsid w:val="00C446D7"/>
    <w:rsid w:val="00C46F1D"/>
    <w:rsid w:val="00C60CC0"/>
    <w:rsid w:val="00C6156F"/>
    <w:rsid w:val="00C62BB9"/>
    <w:rsid w:val="00C75CCB"/>
    <w:rsid w:val="00C83B99"/>
    <w:rsid w:val="00C86DC9"/>
    <w:rsid w:val="00CB4D12"/>
    <w:rsid w:val="00CB7D4E"/>
    <w:rsid w:val="00CC2258"/>
    <w:rsid w:val="00CD5074"/>
    <w:rsid w:val="00CF012B"/>
    <w:rsid w:val="00CF38A8"/>
    <w:rsid w:val="00CF52A5"/>
    <w:rsid w:val="00D20012"/>
    <w:rsid w:val="00D25F89"/>
    <w:rsid w:val="00D31E3D"/>
    <w:rsid w:val="00D32612"/>
    <w:rsid w:val="00D462A0"/>
    <w:rsid w:val="00D52717"/>
    <w:rsid w:val="00D74CA2"/>
    <w:rsid w:val="00DA3A39"/>
    <w:rsid w:val="00DB5A59"/>
    <w:rsid w:val="00DC69EF"/>
    <w:rsid w:val="00DD7796"/>
    <w:rsid w:val="00DE3BA6"/>
    <w:rsid w:val="00DF2C4F"/>
    <w:rsid w:val="00E138A6"/>
    <w:rsid w:val="00E26435"/>
    <w:rsid w:val="00E50E21"/>
    <w:rsid w:val="00E576F8"/>
    <w:rsid w:val="00E675CD"/>
    <w:rsid w:val="00E77DFE"/>
    <w:rsid w:val="00E8131E"/>
    <w:rsid w:val="00E85525"/>
    <w:rsid w:val="00E86506"/>
    <w:rsid w:val="00EC1B0B"/>
    <w:rsid w:val="00EC3E01"/>
    <w:rsid w:val="00ED101E"/>
    <w:rsid w:val="00ED3AFB"/>
    <w:rsid w:val="00F01DC9"/>
    <w:rsid w:val="00F10A49"/>
    <w:rsid w:val="00F50F21"/>
    <w:rsid w:val="00F54FB1"/>
    <w:rsid w:val="00F64F38"/>
    <w:rsid w:val="00F65365"/>
    <w:rsid w:val="00F72A4F"/>
    <w:rsid w:val="00F762CF"/>
    <w:rsid w:val="00F76C7D"/>
    <w:rsid w:val="00FB271C"/>
    <w:rsid w:val="00FD0643"/>
    <w:rsid w:val="00FE07EF"/>
    <w:rsid w:val="03635D0B"/>
    <w:rsid w:val="042F492D"/>
    <w:rsid w:val="05743745"/>
    <w:rsid w:val="087B3CF2"/>
    <w:rsid w:val="08834297"/>
    <w:rsid w:val="088C5D8F"/>
    <w:rsid w:val="0AED2C5E"/>
    <w:rsid w:val="0BA51D73"/>
    <w:rsid w:val="0BDD09FA"/>
    <w:rsid w:val="0F066DFD"/>
    <w:rsid w:val="11E07F7C"/>
    <w:rsid w:val="124F004D"/>
    <w:rsid w:val="12FF0F61"/>
    <w:rsid w:val="14691406"/>
    <w:rsid w:val="175D5EE1"/>
    <w:rsid w:val="18F44561"/>
    <w:rsid w:val="196E1BEF"/>
    <w:rsid w:val="19E42DBA"/>
    <w:rsid w:val="1A460E27"/>
    <w:rsid w:val="1B5C096F"/>
    <w:rsid w:val="1C103E01"/>
    <w:rsid w:val="1ED15BA5"/>
    <w:rsid w:val="1FD47844"/>
    <w:rsid w:val="20571157"/>
    <w:rsid w:val="20CB235B"/>
    <w:rsid w:val="22F045C4"/>
    <w:rsid w:val="25282405"/>
    <w:rsid w:val="260E432A"/>
    <w:rsid w:val="26EA741C"/>
    <w:rsid w:val="2B102DA4"/>
    <w:rsid w:val="2B230643"/>
    <w:rsid w:val="2C975C50"/>
    <w:rsid w:val="2E167E67"/>
    <w:rsid w:val="2EC333C5"/>
    <w:rsid w:val="315269DC"/>
    <w:rsid w:val="321F027E"/>
    <w:rsid w:val="32FD5BA3"/>
    <w:rsid w:val="3548667C"/>
    <w:rsid w:val="35A84F29"/>
    <w:rsid w:val="367C7143"/>
    <w:rsid w:val="3ACA2C3F"/>
    <w:rsid w:val="3CD945A4"/>
    <w:rsid w:val="3D9F50BB"/>
    <w:rsid w:val="3DBD74D6"/>
    <w:rsid w:val="3F0F6E83"/>
    <w:rsid w:val="4245650F"/>
    <w:rsid w:val="42C56C55"/>
    <w:rsid w:val="43016313"/>
    <w:rsid w:val="482D2279"/>
    <w:rsid w:val="485324B9"/>
    <w:rsid w:val="48FB1DF5"/>
    <w:rsid w:val="4D820A07"/>
    <w:rsid w:val="50DA325A"/>
    <w:rsid w:val="50F07CE3"/>
    <w:rsid w:val="57C93994"/>
    <w:rsid w:val="59E17A8F"/>
    <w:rsid w:val="5B3E3792"/>
    <w:rsid w:val="5EEE5F0D"/>
    <w:rsid w:val="5F303EFD"/>
    <w:rsid w:val="60E4111E"/>
    <w:rsid w:val="62736511"/>
    <w:rsid w:val="64F24D38"/>
    <w:rsid w:val="68AF218A"/>
    <w:rsid w:val="696224FB"/>
    <w:rsid w:val="69EB029B"/>
    <w:rsid w:val="6A965B0B"/>
    <w:rsid w:val="6BBB5A8A"/>
    <w:rsid w:val="6C735C56"/>
    <w:rsid w:val="6E070B53"/>
    <w:rsid w:val="6F341A7D"/>
    <w:rsid w:val="7238685F"/>
    <w:rsid w:val="73930FFD"/>
    <w:rsid w:val="74A54A37"/>
    <w:rsid w:val="770848EA"/>
    <w:rsid w:val="795E463F"/>
    <w:rsid w:val="79957E2D"/>
    <w:rsid w:val="7ACD1D04"/>
    <w:rsid w:val="7B5E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DD498"/>
  <w15:docId w15:val="{D206392A-C993-4774-ACDF-EF2BA8A9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Calibri" w:eastAsia="Times New Roman" w:hAnsi="Calibri"/>
      <w:color w:val="000000"/>
    </w:rPr>
  </w:style>
  <w:style w:type="paragraph" w:styleId="1">
    <w:name w:val="heading 1"/>
    <w:basedOn w:val="a0"/>
    <w:next w:val="a0"/>
    <w:link w:val="10"/>
    <w:uiPriority w:val="9"/>
    <w:qFormat/>
    <w:pPr>
      <w:widowControl w:val="0"/>
      <w:outlineLvl w:val="0"/>
    </w:pPr>
    <w:rPr>
      <w:rFonts w:ascii="Arial CYR" w:hAnsi="Arial CYR"/>
      <w:sz w:val="24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before="240" w:after="60"/>
      <w:outlineLvl w:val="1"/>
    </w:pPr>
    <w:rPr>
      <w:rFonts w:asciiTheme="majorHAnsi" w:hAnsiTheme="majorHAnsi"/>
      <w:b/>
      <w:i/>
      <w:sz w:val="28"/>
    </w:rPr>
  </w:style>
  <w:style w:type="paragraph" w:styleId="3">
    <w:name w:val="heading 3"/>
    <w:basedOn w:val="a0"/>
    <w:next w:val="a0"/>
    <w:link w:val="30"/>
    <w:uiPriority w:val="9"/>
    <w:qFormat/>
    <w:pPr>
      <w:spacing w:before="120" w:after="120" w:line="276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0"/>
    <w:next w:val="a0"/>
    <w:link w:val="40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0"/>
    <w:next w:val="a0"/>
    <w:link w:val="50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link w:val="21"/>
    <w:qFormat/>
    <w:rPr>
      <w:color w:val="0000FF"/>
      <w:u w:val="single"/>
    </w:rPr>
  </w:style>
  <w:style w:type="paragraph" w:customStyle="1" w:styleId="21">
    <w:name w:val="Гиперссылка2"/>
    <w:link w:val="a4"/>
    <w:qFormat/>
    <w:rPr>
      <w:rFonts w:ascii="Calibri" w:eastAsia="Times New Roman" w:hAnsi="Calibri"/>
      <w:color w:val="0000FF"/>
      <w:u w:val="single"/>
    </w:rPr>
  </w:style>
  <w:style w:type="paragraph" w:styleId="a5">
    <w:name w:val="Balloon Text"/>
    <w:basedOn w:val="a0"/>
    <w:link w:val="a6"/>
    <w:qFormat/>
    <w:rPr>
      <w:rFonts w:ascii="Tahoma" w:hAnsi="Tahoma"/>
      <w:sz w:val="16"/>
    </w:rPr>
  </w:style>
  <w:style w:type="paragraph" w:styleId="22">
    <w:name w:val="Body Text 2"/>
    <w:basedOn w:val="a0"/>
    <w:link w:val="23"/>
    <w:qFormat/>
    <w:pPr>
      <w:spacing w:after="120" w:line="480" w:lineRule="auto"/>
    </w:pPr>
  </w:style>
  <w:style w:type="paragraph" w:styleId="31">
    <w:name w:val="Body Text Indent 3"/>
    <w:basedOn w:val="a0"/>
    <w:link w:val="32"/>
    <w:qFormat/>
    <w:pPr>
      <w:spacing w:after="120"/>
      <w:ind w:left="283"/>
    </w:pPr>
    <w:rPr>
      <w:sz w:val="16"/>
    </w:rPr>
  </w:style>
  <w:style w:type="paragraph" w:styleId="a7">
    <w:name w:val="endnote text"/>
    <w:basedOn w:val="a0"/>
    <w:link w:val="a8"/>
    <w:qFormat/>
  </w:style>
  <w:style w:type="paragraph" w:styleId="a9">
    <w:name w:val="annotation text"/>
    <w:basedOn w:val="a0"/>
    <w:link w:val="aa"/>
    <w:qFormat/>
  </w:style>
  <w:style w:type="paragraph" w:styleId="ab">
    <w:name w:val="annotation subject"/>
    <w:basedOn w:val="a9"/>
    <w:next w:val="a9"/>
    <w:link w:val="ac"/>
    <w:qFormat/>
    <w:rPr>
      <w:b/>
    </w:rPr>
  </w:style>
  <w:style w:type="paragraph" w:styleId="ad">
    <w:name w:val="Document Map"/>
    <w:basedOn w:val="a0"/>
    <w:link w:val="ae"/>
    <w:qFormat/>
    <w:rPr>
      <w:rFonts w:ascii="Tahoma" w:hAnsi="Tahoma"/>
      <w:sz w:val="16"/>
    </w:rPr>
  </w:style>
  <w:style w:type="paragraph" w:styleId="8">
    <w:name w:val="toc 8"/>
    <w:basedOn w:val="a0"/>
    <w:next w:val="a0"/>
    <w:link w:val="80"/>
    <w:uiPriority w:val="39"/>
    <w:qFormat/>
    <w:pPr>
      <w:spacing w:after="200" w:line="276" w:lineRule="auto"/>
      <w:ind w:left="1400"/>
    </w:pPr>
    <w:rPr>
      <w:rFonts w:ascii="XO Thames" w:hAnsi="XO Thames"/>
      <w:sz w:val="28"/>
    </w:rPr>
  </w:style>
  <w:style w:type="paragraph" w:styleId="af">
    <w:name w:val="header"/>
    <w:basedOn w:val="a0"/>
    <w:link w:val="af0"/>
    <w:qFormat/>
    <w:pPr>
      <w:tabs>
        <w:tab w:val="center" w:pos="4677"/>
        <w:tab w:val="right" w:pos="9355"/>
      </w:tabs>
    </w:pPr>
  </w:style>
  <w:style w:type="paragraph" w:styleId="9">
    <w:name w:val="toc 9"/>
    <w:basedOn w:val="a0"/>
    <w:next w:val="a0"/>
    <w:link w:val="90"/>
    <w:uiPriority w:val="39"/>
    <w:qFormat/>
    <w:pPr>
      <w:spacing w:after="200" w:line="276" w:lineRule="auto"/>
      <w:ind w:left="1600"/>
    </w:pPr>
    <w:rPr>
      <w:rFonts w:ascii="XO Thames" w:hAnsi="XO Thames"/>
      <w:sz w:val="28"/>
    </w:rPr>
  </w:style>
  <w:style w:type="paragraph" w:styleId="7">
    <w:name w:val="toc 7"/>
    <w:basedOn w:val="a0"/>
    <w:next w:val="a0"/>
    <w:link w:val="70"/>
    <w:uiPriority w:val="39"/>
    <w:qFormat/>
    <w:pPr>
      <w:spacing w:after="200" w:line="276" w:lineRule="auto"/>
      <w:ind w:left="1200"/>
    </w:pPr>
    <w:rPr>
      <w:rFonts w:ascii="XO Thames" w:hAnsi="XO Thames"/>
      <w:sz w:val="28"/>
    </w:rPr>
  </w:style>
  <w:style w:type="paragraph" w:styleId="af1">
    <w:name w:val="Body Text"/>
    <w:basedOn w:val="a0"/>
    <w:link w:val="af2"/>
    <w:qFormat/>
    <w:pPr>
      <w:widowControl w:val="0"/>
      <w:spacing w:after="120"/>
    </w:pPr>
    <w:rPr>
      <w:rFonts w:ascii="Arial CYR" w:hAnsi="Arial CYR"/>
      <w:sz w:val="24"/>
    </w:rPr>
  </w:style>
  <w:style w:type="paragraph" w:styleId="11">
    <w:name w:val="toc 1"/>
    <w:basedOn w:val="a0"/>
    <w:next w:val="a0"/>
    <w:link w:val="12"/>
    <w:uiPriority w:val="39"/>
    <w:qFormat/>
    <w:pPr>
      <w:spacing w:after="200" w:line="276" w:lineRule="auto"/>
    </w:pPr>
    <w:rPr>
      <w:rFonts w:ascii="XO Thames" w:hAnsi="XO Thames"/>
      <w:b/>
      <w:sz w:val="28"/>
    </w:rPr>
  </w:style>
  <w:style w:type="paragraph" w:styleId="6">
    <w:name w:val="toc 6"/>
    <w:basedOn w:val="a0"/>
    <w:next w:val="a0"/>
    <w:link w:val="60"/>
    <w:uiPriority w:val="39"/>
    <w:qFormat/>
    <w:pPr>
      <w:spacing w:after="200" w:line="276" w:lineRule="auto"/>
      <w:ind w:left="1000"/>
    </w:pPr>
    <w:rPr>
      <w:rFonts w:ascii="XO Thames" w:hAnsi="XO Thames"/>
      <w:sz w:val="28"/>
    </w:rPr>
  </w:style>
  <w:style w:type="paragraph" w:styleId="33">
    <w:name w:val="toc 3"/>
    <w:basedOn w:val="a0"/>
    <w:next w:val="a0"/>
    <w:link w:val="34"/>
    <w:uiPriority w:val="39"/>
    <w:qFormat/>
    <w:pPr>
      <w:spacing w:after="200" w:line="276" w:lineRule="auto"/>
      <w:ind w:left="400"/>
    </w:pPr>
    <w:rPr>
      <w:rFonts w:ascii="XO Thames" w:hAnsi="XO Thames"/>
      <w:sz w:val="28"/>
    </w:rPr>
  </w:style>
  <w:style w:type="paragraph" w:styleId="24">
    <w:name w:val="toc 2"/>
    <w:basedOn w:val="a0"/>
    <w:next w:val="a0"/>
    <w:link w:val="25"/>
    <w:uiPriority w:val="39"/>
    <w:qFormat/>
    <w:pPr>
      <w:spacing w:after="200" w:line="276" w:lineRule="auto"/>
      <w:ind w:left="200"/>
    </w:pPr>
    <w:rPr>
      <w:rFonts w:ascii="XO Thames" w:hAnsi="XO Thames"/>
      <w:sz w:val="28"/>
    </w:rPr>
  </w:style>
  <w:style w:type="paragraph" w:styleId="41">
    <w:name w:val="toc 4"/>
    <w:basedOn w:val="a0"/>
    <w:next w:val="a0"/>
    <w:link w:val="42"/>
    <w:uiPriority w:val="39"/>
    <w:qFormat/>
    <w:pPr>
      <w:spacing w:after="200" w:line="276" w:lineRule="auto"/>
      <w:ind w:left="600"/>
    </w:pPr>
    <w:rPr>
      <w:rFonts w:ascii="XO Thames" w:hAnsi="XO Thames"/>
      <w:sz w:val="28"/>
    </w:rPr>
  </w:style>
  <w:style w:type="paragraph" w:styleId="51">
    <w:name w:val="toc 5"/>
    <w:basedOn w:val="a0"/>
    <w:next w:val="a0"/>
    <w:link w:val="52"/>
    <w:uiPriority w:val="39"/>
    <w:qFormat/>
    <w:pPr>
      <w:spacing w:after="200" w:line="276" w:lineRule="auto"/>
      <w:ind w:left="800"/>
    </w:pPr>
    <w:rPr>
      <w:rFonts w:ascii="XO Thames" w:hAnsi="XO Thames"/>
      <w:sz w:val="28"/>
    </w:rPr>
  </w:style>
  <w:style w:type="paragraph" w:styleId="af3">
    <w:name w:val="Title"/>
    <w:basedOn w:val="a0"/>
    <w:next w:val="a0"/>
    <w:link w:val="af4"/>
    <w:uiPriority w:val="10"/>
    <w:qFormat/>
    <w:pPr>
      <w:spacing w:before="240" w:after="60"/>
      <w:jc w:val="center"/>
      <w:outlineLvl w:val="0"/>
    </w:pPr>
    <w:rPr>
      <w:rFonts w:asciiTheme="majorHAnsi" w:hAnsiTheme="majorHAnsi"/>
      <w:b/>
      <w:sz w:val="32"/>
    </w:rPr>
  </w:style>
  <w:style w:type="paragraph" w:styleId="af5">
    <w:name w:val="footer"/>
    <w:basedOn w:val="a0"/>
    <w:link w:val="af6"/>
    <w:qFormat/>
    <w:pPr>
      <w:tabs>
        <w:tab w:val="center" w:pos="4677"/>
        <w:tab w:val="right" w:pos="9355"/>
      </w:tabs>
    </w:pPr>
  </w:style>
  <w:style w:type="paragraph" w:styleId="af7">
    <w:name w:val="Normal (Web)"/>
    <w:basedOn w:val="a0"/>
    <w:link w:val="af8"/>
    <w:qFormat/>
    <w:rPr>
      <w:sz w:val="24"/>
    </w:rPr>
  </w:style>
  <w:style w:type="paragraph" w:styleId="35">
    <w:name w:val="Body Text 3"/>
    <w:basedOn w:val="a0"/>
    <w:link w:val="36"/>
    <w:qFormat/>
    <w:pPr>
      <w:spacing w:after="120" w:line="360" w:lineRule="auto"/>
      <w:ind w:firstLine="720"/>
      <w:jc w:val="both"/>
    </w:pPr>
    <w:rPr>
      <w:sz w:val="16"/>
    </w:rPr>
  </w:style>
  <w:style w:type="paragraph" w:styleId="26">
    <w:name w:val="Body Text Indent 2"/>
    <w:basedOn w:val="a0"/>
    <w:link w:val="27"/>
    <w:qFormat/>
    <w:pPr>
      <w:spacing w:after="120" w:line="480" w:lineRule="auto"/>
      <w:ind w:left="283"/>
    </w:pPr>
    <w:rPr>
      <w:sz w:val="24"/>
    </w:rPr>
  </w:style>
  <w:style w:type="paragraph" w:styleId="af9">
    <w:name w:val="Subtitle"/>
    <w:basedOn w:val="a0"/>
    <w:next w:val="a0"/>
    <w:link w:val="afa"/>
    <w:uiPriority w:val="11"/>
    <w:qFormat/>
    <w:pPr>
      <w:spacing w:after="200" w:line="276" w:lineRule="auto"/>
      <w:jc w:val="both"/>
    </w:pPr>
    <w:rPr>
      <w:rFonts w:ascii="XO Thames" w:hAnsi="XO Thames"/>
      <w:i/>
      <w:sz w:val="24"/>
    </w:rPr>
  </w:style>
  <w:style w:type="table" w:styleId="afb">
    <w:name w:val="Table Grid"/>
    <w:basedOn w:val="a2"/>
    <w:qFormat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Обычный1"/>
    <w:qFormat/>
  </w:style>
  <w:style w:type="paragraph" w:customStyle="1" w:styleId="14">
    <w:name w:val="Обычный14"/>
    <w:link w:val="130"/>
    <w:qFormat/>
    <w:rPr>
      <w:rFonts w:ascii="Calibri" w:eastAsia="Times New Roman" w:hAnsi="Calibri"/>
      <w:color w:val="000000"/>
      <w:sz w:val="24"/>
    </w:rPr>
  </w:style>
  <w:style w:type="character" w:customStyle="1" w:styleId="130">
    <w:name w:val="Обычный13"/>
    <w:link w:val="14"/>
    <w:qFormat/>
    <w:rPr>
      <w:sz w:val="24"/>
    </w:rPr>
  </w:style>
  <w:style w:type="character" w:customStyle="1" w:styleId="af2">
    <w:name w:val="Основной текст Знак"/>
    <w:basedOn w:val="13"/>
    <w:link w:val="af1"/>
    <w:rPr>
      <w:rFonts w:ascii="Arial CYR" w:hAnsi="Arial CYR"/>
      <w:sz w:val="24"/>
    </w:rPr>
  </w:style>
  <w:style w:type="character" w:customStyle="1" w:styleId="27">
    <w:name w:val="Основной текст с отступом 2 Знак"/>
    <w:basedOn w:val="13"/>
    <w:link w:val="26"/>
    <w:qFormat/>
    <w:rPr>
      <w:sz w:val="24"/>
    </w:rPr>
  </w:style>
  <w:style w:type="character" w:customStyle="1" w:styleId="25">
    <w:name w:val="Оглавление 2 Знак"/>
    <w:basedOn w:val="13"/>
    <w:link w:val="24"/>
    <w:qFormat/>
    <w:rPr>
      <w:rFonts w:ascii="XO Thames" w:hAnsi="XO Thames"/>
      <w:sz w:val="28"/>
    </w:rPr>
  </w:style>
  <w:style w:type="paragraph" w:customStyle="1" w:styleId="15">
    <w:name w:val="Знак концевой сноски1"/>
    <w:basedOn w:val="120"/>
    <w:link w:val="110"/>
    <w:qFormat/>
    <w:rPr>
      <w:vertAlign w:val="superscript"/>
    </w:rPr>
  </w:style>
  <w:style w:type="paragraph" w:customStyle="1" w:styleId="120">
    <w:name w:val="Основной шрифт абзаца12"/>
    <w:link w:val="111"/>
    <w:qFormat/>
    <w:pPr>
      <w:spacing w:after="200" w:line="276" w:lineRule="auto"/>
    </w:pPr>
    <w:rPr>
      <w:rFonts w:ascii="Calibri" w:eastAsia="Times New Roman" w:hAnsi="Calibri"/>
      <w:color w:val="000000"/>
      <w:sz w:val="22"/>
    </w:rPr>
  </w:style>
  <w:style w:type="character" w:customStyle="1" w:styleId="110">
    <w:name w:val="Знак концевой сноски11"/>
    <w:basedOn w:val="111"/>
    <w:link w:val="15"/>
    <w:qFormat/>
    <w:rPr>
      <w:sz w:val="22"/>
      <w:vertAlign w:val="superscript"/>
    </w:rPr>
  </w:style>
  <w:style w:type="character" w:customStyle="1" w:styleId="111">
    <w:name w:val="Основной шрифт абзаца11"/>
    <w:link w:val="120"/>
    <w:qFormat/>
    <w:rPr>
      <w:sz w:val="22"/>
    </w:rPr>
  </w:style>
  <w:style w:type="character" w:customStyle="1" w:styleId="42">
    <w:name w:val="Оглавление 4 Знак"/>
    <w:basedOn w:val="13"/>
    <w:link w:val="41"/>
    <w:qFormat/>
    <w:rPr>
      <w:rFonts w:ascii="XO Thames" w:hAnsi="XO Thames"/>
      <w:sz w:val="28"/>
    </w:rPr>
  </w:style>
  <w:style w:type="character" w:customStyle="1" w:styleId="60">
    <w:name w:val="Оглавление 6 Знак"/>
    <w:basedOn w:val="13"/>
    <w:link w:val="6"/>
    <w:qFormat/>
    <w:rPr>
      <w:rFonts w:ascii="XO Thames" w:hAnsi="XO Thames"/>
      <w:sz w:val="28"/>
    </w:rPr>
  </w:style>
  <w:style w:type="character" w:customStyle="1" w:styleId="70">
    <w:name w:val="Оглавление 7 Знак"/>
    <w:basedOn w:val="13"/>
    <w:link w:val="7"/>
    <w:qFormat/>
    <w:rPr>
      <w:rFonts w:ascii="XO Thames" w:hAnsi="XO Thames"/>
      <w:sz w:val="28"/>
    </w:rPr>
  </w:style>
  <w:style w:type="paragraph" w:customStyle="1" w:styleId="Default">
    <w:name w:val="Default"/>
    <w:link w:val="Default1"/>
    <w:qFormat/>
    <w:rPr>
      <w:rFonts w:ascii="Tahoma" w:eastAsia="Times New Roman" w:hAnsi="Tahoma"/>
      <w:color w:val="000000"/>
      <w:sz w:val="24"/>
    </w:rPr>
  </w:style>
  <w:style w:type="character" w:customStyle="1" w:styleId="Default1">
    <w:name w:val="Default1"/>
    <w:link w:val="Default"/>
    <w:qFormat/>
    <w:rPr>
      <w:rFonts w:ascii="Tahoma" w:hAnsi="Tahoma"/>
      <w:sz w:val="24"/>
    </w:rPr>
  </w:style>
  <w:style w:type="character" w:customStyle="1" w:styleId="ac">
    <w:name w:val="Тема примечания Знак"/>
    <w:basedOn w:val="aa"/>
    <w:link w:val="ab"/>
    <w:qFormat/>
    <w:rPr>
      <w:b/>
    </w:rPr>
  </w:style>
  <w:style w:type="character" w:customStyle="1" w:styleId="aa">
    <w:name w:val="Текст примечания Знак"/>
    <w:basedOn w:val="13"/>
    <w:link w:val="a9"/>
    <w:qFormat/>
  </w:style>
  <w:style w:type="paragraph" w:customStyle="1" w:styleId="consplusnormal">
    <w:name w:val="consplusnormal"/>
    <w:basedOn w:val="a0"/>
    <w:link w:val="consplusnormal1"/>
    <w:qFormat/>
    <w:pPr>
      <w:spacing w:beforeAutospacing="1" w:afterAutospacing="1"/>
    </w:pPr>
    <w:rPr>
      <w:rFonts w:ascii="Arial" w:hAnsi="Arial"/>
      <w:sz w:val="18"/>
    </w:rPr>
  </w:style>
  <w:style w:type="character" w:customStyle="1" w:styleId="consplusnormal1">
    <w:name w:val="consplusnormal1"/>
    <w:basedOn w:val="13"/>
    <w:link w:val="consplusnormal"/>
    <w:qFormat/>
    <w:rPr>
      <w:rFonts w:ascii="Arial" w:hAnsi="Arial"/>
      <w:sz w:val="18"/>
    </w:rPr>
  </w:style>
  <w:style w:type="paragraph" w:customStyle="1" w:styleId="16">
    <w:name w:val="Знак примечания1"/>
    <w:basedOn w:val="120"/>
    <w:link w:val="112"/>
    <w:qFormat/>
    <w:rPr>
      <w:sz w:val="16"/>
    </w:rPr>
  </w:style>
  <w:style w:type="character" w:customStyle="1" w:styleId="112">
    <w:name w:val="Знак примечания11"/>
    <w:basedOn w:val="111"/>
    <w:link w:val="16"/>
    <w:qFormat/>
    <w:rPr>
      <w:sz w:val="16"/>
    </w:rPr>
  </w:style>
  <w:style w:type="character" w:customStyle="1" w:styleId="af8">
    <w:name w:val="Обычный (веб) Знак"/>
    <w:basedOn w:val="13"/>
    <w:link w:val="af7"/>
    <w:qFormat/>
    <w:rPr>
      <w:sz w:val="24"/>
    </w:rPr>
  </w:style>
  <w:style w:type="character" w:customStyle="1" w:styleId="30">
    <w:name w:val="Заголовок 3 Знак"/>
    <w:basedOn w:val="13"/>
    <w:link w:val="3"/>
    <w:qFormat/>
    <w:rPr>
      <w:rFonts w:ascii="XO Thames" w:hAnsi="XO Thames"/>
      <w:b/>
      <w:sz w:val="26"/>
    </w:rPr>
  </w:style>
  <w:style w:type="paragraph" w:customStyle="1" w:styleId="43">
    <w:name w:val="4"/>
    <w:next w:val="28"/>
    <w:link w:val="37"/>
    <w:semiHidden/>
    <w:unhideWhenUsed/>
    <w:qFormat/>
    <w:rPr>
      <w:rFonts w:ascii="Calibri" w:eastAsia="Times New Roman" w:hAnsi="Calibri"/>
      <w:color w:val="000000"/>
      <w:sz w:val="28"/>
    </w:rPr>
  </w:style>
  <w:style w:type="paragraph" w:customStyle="1" w:styleId="28">
    <w:name w:val="2"/>
    <w:link w:val="17"/>
    <w:semiHidden/>
    <w:unhideWhenUsed/>
    <w:qFormat/>
    <w:rPr>
      <w:rFonts w:ascii="Calibri" w:eastAsia="Times New Roman" w:hAnsi="Calibri"/>
      <w:color w:val="000000"/>
    </w:rPr>
  </w:style>
  <w:style w:type="character" w:customStyle="1" w:styleId="37">
    <w:name w:val="3"/>
    <w:link w:val="43"/>
    <w:semiHidden/>
    <w:unhideWhenUsed/>
    <w:qFormat/>
    <w:rPr>
      <w:sz w:val="28"/>
    </w:rPr>
  </w:style>
  <w:style w:type="paragraph" w:customStyle="1" w:styleId="18">
    <w:name w:val="Обычный (веб)1"/>
    <w:basedOn w:val="a0"/>
    <w:next w:val="af7"/>
    <w:link w:val="113"/>
    <w:qFormat/>
    <w:pPr>
      <w:spacing w:line="360" w:lineRule="atLeast"/>
      <w:jc w:val="both"/>
    </w:pPr>
    <w:rPr>
      <w:sz w:val="24"/>
    </w:rPr>
  </w:style>
  <w:style w:type="character" w:customStyle="1" w:styleId="113">
    <w:name w:val="Обычный (веб)11"/>
    <w:basedOn w:val="13"/>
    <w:link w:val="18"/>
    <w:qFormat/>
    <w:rPr>
      <w:sz w:val="24"/>
    </w:rPr>
  </w:style>
  <w:style w:type="paragraph" w:customStyle="1" w:styleId="ConsPlusNonformat">
    <w:name w:val="ConsPlusNonformat"/>
    <w:link w:val="ConsPlusNonformat1"/>
    <w:qFormat/>
    <w:pPr>
      <w:widowControl w:val="0"/>
    </w:pPr>
    <w:rPr>
      <w:rFonts w:ascii="Courier New" w:eastAsia="Times New Roman" w:hAnsi="Courier New"/>
      <w:color w:val="000000"/>
    </w:rPr>
  </w:style>
  <w:style w:type="character" w:customStyle="1" w:styleId="ConsPlusNonformat1">
    <w:name w:val="ConsPlusNonformat1"/>
    <w:link w:val="ConsPlusNonformat"/>
    <w:qFormat/>
    <w:rPr>
      <w:rFonts w:ascii="Courier New" w:hAnsi="Courier New"/>
    </w:rPr>
  </w:style>
  <w:style w:type="character" w:customStyle="1" w:styleId="a6">
    <w:name w:val="Текст выноски Знак"/>
    <w:basedOn w:val="13"/>
    <w:link w:val="a5"/>
    <w:qFormat/>
    <w:rPr>
      <w:rFonts w:ascii="Tahoma" w:hAnsi="Tahoma"/>
      <w:sz w:val="16"/>
    </w:rPr>
  </w:style>
  <w:style w:type="paragraph" w:customStyle="1" w:styleId="afc">
    <w:name w:val="Знак Знак Знак Знак Знак Знак Знак Знак"/>
    <w:basedOn w:val="a0"/>
    <w:link w:val="19"/>
    <w:qFormat/>
    <w:rPr>
      <w:rFonts w:ascii="Verdana" w:hAnsi="Verdana"/>
    </w:rPr>
  </w:style>
  <w:style w:type="character" w:customStyle="1" w:styleId="19">
    <w:name w:val="Знак Знак Знак Знак Знак Знак Знак Знак1"/>
    <w:basedOn w:val="13"/>
    <w:link w:val="afc"/>
    <w:qFormat/>
    <w:rPr>
      <w:rFonts w:ascii="Verdana" w:hAnsi="Verdana"/>
    </w:rPr>
  </w:style>
  <w:style w:type="paragraph" w:customStyle="1" w:styleId="headertext">
    <w:name w:val="headertext"/>
    <w:basedOn w:val="a0"/>
    <w:link w:val="headertext1"/>
    <w:qFormat/>
    <w:pPr>
      <w:spacing w:beforeAutospacing="1" w:afterAutospacing="1"/>
    </w:pPr>
    <w:rPr>
      <w:sz w:val="24"/>
    </w:rPr>
  </w:style>
  <w:style w:type="character" w:customStyle="1" w:styleId="headertext1">
    <w:name w:val="headertext1"/>
    <w:basedOn w:val="13"/>
    <w:link w:val="headertext"/>
    <w:qFormat/>
    <w:rPr>
      <w:sz w:val="24"/>
    </w:rPr>
  </w:style>
  <w:style w:type="paragraph" w:customStyle="1" w:styleId="1a">
    <w:name w:val="Знак Знак Знак1 Знак"/>
    <w:basedOn w:val="a0"/>
    <w:link w:val="114"/>
    <w:qFormat/>
    <w:pPr>
      <w:spacing w:after="160" w:line="240" w:lineRule="exact"/>
    </w:pPr>
    <w:rPr>
      <w:rFonts w:ascii="Verdana" w:hAnsi="Verdana"/>
    </w:rPr>
  </w:style>
  <w:style w:type="character" w:customStyle="1" w:styleId="114">
    <w:name w:val="Знак Знак Знак1 Знак1"/>
    <w:basedOn w:val="13"/>
    <w:link w:val="1a"/>
    <w:qFormat/>
    <w:rPr>
      <w:rFonts w:ascii="Verdana" w:hAnsi="Verdana"/>
    </w:rPr>
  </w:style>
  <w:style w:type="paragraph" w:customStyle="1" w:styleId="1b">
    <w:name w:val="Номер страницы1"/>
    <w:basedOn w:val="120"/>
    <w:link w:val="115"/>
    <w:qFormat/>
    <w:rPr>
      <w:sz w:val="20"/>
    </w:rPr>
  </w:style>
  <w:style w:type="character" w:customStyle="1" w:styleId="115">
    <w:name w:val="Номер страницы11"/>
    <w:basedOn w:val="111"/>
    <w:link w:val="1b"/>
    <w:qFormat/>
    <w:rPr>
      <w:sz w:val="20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link w:val="1c"/>
    <w:qFormat/>
    <w:pPr>
      <w:widowControl w:val="0"/>
      <w:numPr>
        <w:numId w:val="1"/>
      </w:numPr>
      <w:tabs>
        <w:tab w:val="left" w:pos="0"/>
      </w:tabs>
      <w:jc w:val="both"/>
    </w:pPr>
    <w:rPr>
      <w:rFonts w:ascii="Times New Roman" w:hAnsi="Times New Roman"/>
      <w:i/>
      <w:color w:val="00B050"/>
      <w:sz w:val="24"/>
    </w:rPr>
  </w:style>
  <w:style w:type="character" w:customStyle="1" w:styleId="1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13"/>
    <w:link w:val="a"/>
    <w:qFormat/>
    <w:rPr>
      <w:rFonts w:ascii="Times New Roman" w:hAnsi="Times New Roman"/>
      <w:i/>
      <w:color w:val="00B050"/>
      <w:sz w:val="24"/>
    </w:rPr>
  </w:style>
  <w:style w:type="character" w:customStyle="1" w:styleId="17">
    <w:name w:val="1"/>
    <w:link w:val="28"/>
    <w:semiHidden/>
    <w:unhideWhenUsed/>
    <w:qFormat/>
  </w:style>
  <w:style w:type="character" w:customStyle="1" w:styleId="af0">
    <w:name w:val="Верхний колонтитул Знак"/>
    <w:basedOn w:val="13"/>
    <w:link w:val="af"/>
    <w:qFormat/>
  </w:style>
  <w:style w:type="paragraph" w:customStyle="1" w:styleId="ConsPlusTextList">
    <w:name w:val="ConsPlusTextList"/>
    <w:link w:val="ConsPlusTextList1"/>
    <w:qFormat/>
    <w:pPr>
      <w:widowControl w:val="0"/>
    </w:pPr>
    <w:rPr>
      <w:rFonts w:ascii="Arial" w:eastAsia="Times New Roman" w:hAnsi="Arial"/>
      <w:color w:val="000000"/>
    </w:rPr>
  </w:style>
  <w:style w:type="character" w:customStyle="1" w:styleId="ConsPlusTextList1">
    <w:name w:val="ConsPlusTextList1"/>
    <w:link w:val="ConsPlusTextList"/>
    <w:qFormat/>
    <w:rPr>
      <w:rFonts w:ascii="Arial" w:hAnsi="Arial"/>
    </w:rPr>
  </w:style>
  <w:style w:type="paragraph" w:customStyle="1" w:styleId="ListParagraph1">
    <w:name w:val="List Paragraph1"/>
    <w:basedOn w:val="a0"/>
    <w:link w:val="ListParagraph11"/>
    <w:qFormat/>
    <w:pPr>
      <w:spacing w:after="200" w:line="276" w:lineRule="auto"/>
      <w:ind w:left="720"/>
    </w:pPr>
    <w:rPr>
      <w:sz w:val="22"/>
    </w:rPr>
  </w:style>
  <w:style w:type="character" w:customStyle="1" w:styleId="ListParagraph11">
    <w:name w:val="List Paragraph11"/>
    <w:basedOn w:val="13"/>
    <w:link w:val="ListParagraph1"/>
    <w:qFormat/>
    <w:rPr>
      <w:sz w:val="22"/>
    </w:rPr>
  </w:style>
  <w:style w:type="paragraph" w:customStyle="1" w:styleId="1d">
    <w:name w:val="Основной шрифт абзаца1"/>
    <w:link w:val="131"/>
    <w:qFormat/>
    <w:rPr>
      <w:rFonts w:ascii="Calibri" w:eastAsia="Times New Roman" w:hAnsi="Calibri"/>
      <w:color w:val="000000"/>
    </w:rPr>
  </w:style>
  <w:style w:type="character" w:customStyle="1" w:styleId="131">
    <w:name w:val="Основной шрифт абзаца13"/>
    <w:link w:val="1d"/>
    <w:qFormat/>
  </w:style>
  <w:style w:type="paragraph" w:customStyle="1" w:styleId="afd">
    <w:name w:val="Заголовок Положение"/>
    <w:basedOn w:val="a0"/>
    <w:link w:val="1e"/>
    <w:qFormat/>
    <w:pPr>
      <w:jc w:val="center"/>
    </w:pPr>
    <w:rPr>
      <w:b/>
      <w:sz w:val="24"/>
    </w:rPr>
  </w:style>
  <w:style w:type="character" w:customStyle="1" w:styleId="1e">
    <w:name w:val="Заголовок Положение1"/>
    <w:basedOn w:val="13"/>
    <w:link w:val="afd"/>
    <w:qFormat/>
    <w:rPr>
      <w:b/>
      <w:sz w:val="24"/>
    </w:rPr>
  </w:style>
  <w:style w:type="paragraph" w:customStyle="1" w:styleId="1f">
    <w:name w:val="Текст сноски Знак1"/>
    <w:basedOn w:val="1d"/>
    <w:link w:val="116"/>
    <w:qFormat/>
  </w:style>
  <w:style w:type="character" w:customStyle="1" w:styleId="116">
    <w:name w:val="Текст сноски Знак11"/>
    <w:basedOn w:val="131"/>
    <w:link w:val="1f"/>
    <w:qFormat/>
  </w:style>
  <w:style w:type="character" w:customStyle="1" w:styleId="34">
    <w:name w:val="Оглавление 3 Знак"/>
    <w:basedOn w:val="13"/>
    <w:link w:val="33"/>
    <w:qFormat/>
    <w:rPr>
      <w:rFonts w:ascii="XO Thames" w:hAnsi="XO Thames"/>
      <w:sz w:val="28"/>
    </w:rPr>
  </w:style>
  <w:style w:type="paragraph" w:customStyle="1" w:styleId="bodytext">
    <w:name w:val="bodytext"/>
    <w:basedOn w:val="a0"/>
    <w:link w:val="bodytext1"/>
    <w:qFormat/>
    <w:pPr>
      <w:spacing w:before="75"/>
      <w:jc w:val="both"/>
    </w:pPr>
    <w:rPr>
      <w:rFonts w:ascii="Arial" w:hAnsi="Arial"/>
    </w:rPr>
  </w:style>
  <w:style w:type="character" w:customStyle="1" w:styleId="bodytext1">
    <w:name w:val="bodytext1"/>
    <w:basedOn w:val="13"/>
    <w:link w:val="bodytext"/>
    <w:qFormat/>
    <w:rPr>
      <w:rFonts w:ascii="Arial" w:hAnsi="Arial"/>
    </w:rPr>
  </w:style>
  <w:style w:type="paragraph" w:customStyle="1" w:styleId="ConsPlusTitle">
    <w:name w:val="ConsPlusTitle"/>
    <w:link w:val="ConsPlusTitle1"/>
    <w:qFormat/>
    <w:pPr>
      <w:widowControl w:val="0"/>
    </w:pPr>
    <w:rPr>
      <w:rFonts w:ascii="Arial" w:eastAsia="Times New Roman" w:hAnsi="Arial"/>
      <w:b/>
      <w:color w:val="000000"/>
    </w:rPr>
  </w:style>
  <w:style w:type="character" w:customStyle="1" w:styleId="ConsPlusTitle1">
    <w:name w:val="ConsPlusTitle1"/>
    <w:link w:val="ConsPlusTitle"/>
    <w:qFormat/>
    <w:rPr>
      <w:rFonts w:ascii="Arial" w:hAnsi="Arial"/>
      <w:b/>
    </w:rPr>
  </w:style>
  <w:style w:type="character" w:customStyle="1" w:styleId="36">
    <w:name w:val="Основной текст 3 Знак"/>
    <w:basedOn w:val="13"/>
    <w:link w:val="35"/>
    <w:qFormat/>
    <w:rPr>
      <w:sz w:val="16"/>
    </w:rPr>
  </w:style>
  <w:style w:type="paragraph" w:customStyle="1" w:styleId="1f0">
    <w:name w:val="Строгий1"/>
    <w:basedOn w:val="1d"/>
    <w:link w:val="117"/>
    <w:qFormat/>
    <w:rPr>
      <w:b/>
    </w:rPr>
  </w:style>
  <w:style w:type="character" w:customStyle="1" w:styleId="117">
    <w:name w:val="Строгий11"/>
    <w:basedOn w:val="131"/>
    <w:link w:val="1f0"/>
    <w:qFormat/>
    <w:rPr>
      <w:b/>
    </w:rPr>
  </w:style>
  <w:style w:type="paragraph" w:styleId="afe">
    <w:name w:val="List Paragraph"/>
    <w:basedOn w:val="a0"/>
    <w:link w:val="aff"/>
    <w:qFormat/>
    <w:pPr>
      <w:spacing w:after="200" w:line="276" w:lineRule="auto"/>
      <w:ind w:left="720"/>
    </w:pPr>
    <w:rPr>
      <w:sz w:val="22"/>
    </w:rPr>
  </w:style>
  <w:style w:type="character" w:customStyle="1" w:styleId="aff">
    <w:name w:val="Абзац списка Знак"/>
    <w:basedOn w:val="13"/>
    <w:link w:val="afe"/>
    <w:qFormat/>
    <w:rPr>
      <w:sz w:val="22"/>
    </w:rPr>
  </w:style>
  <w:style w:type="paragraph" w:customStyle="1" w:styleId="1f1">
    <w:name w:val="Гиперссылка1"/>
    <w:link w:val="118"/>
    <w:qFormat/>
    <w:pPr>
      <w:spacing w:after="200" w:line="276" w:lineRule="auto"/>
    </w:pPr>
    <w:rPr>
      <w:rFonts w:ascii="Calibri" w:eastAsia="Times New Roman" w:hAnsi="Calibri"/>
      <w:color w:val="0000FF"/>
      <w:u w:val="single"/>
    </w:rPr>
  </w:style>
  <w:style w:type="character" w:customStyle="1" w:styleId="118">
    <w:name w:val="Гиперссылка11"/>
    <w:link w:val="1f1"/>
    <w:qFormat/>
    <w:rPr>
      <w:color w:val="0000FF"/>
      <w:u w:val="single"/>
    </w:rPr>
  </w:style>
  <w:style w:type="paragraph" w:customStyle="1" w:styleId="121">
    <w:name w:val="Обычный12"/>
    <w:link w:val="119"/>
    <w:qFormat/>
    <w:rPr>
      <w:rFonts w:ascii="Calibri" w:eastAsia="Times New Roman" w:hAnsi="Calibri"/>
      <w:color w:val="000000"/>
    </w:rPr>
  </w:style>
  <w:style w:type="character" w:customStyle="1" w:styleId="119">
    <w:name w:val="Обычный11"/>
    <w:link w:val="121"/>
    <w:qFormat/>
    <w:rPr>
      <w:sz w:val="20"/>
    </w:rPr>
  </w:style>
  <w:style w:type="paragraph" w:customStyle="1" w:styleId="1f2">
    <w:name w:val="Знак сноски1"/>
    <w:basedOn w:val="a0"/>
    <w:link w:val="11a"/>
    <w:qFormat/>
    <w:pPr>
      <w:spacing w:after="200" w:line="276" w:lineRule="auto"/>
    </w:pPr>
    <w:rPr>
      <w:sz w:val="22"/>
      <w:vertAlign w:val="superscript"/>
    </w:rPr>
  </w:style>
  <w:style w:type="character" w:customStyle="1" w:styleId="11a">
    <w:name w:val="Знак сноски11"/>
    <w:basedOn w:val="13"/>
    <w:link w:val="1f2"/>
    <w:qFormat/>
    <w:rPr>
      <w:sz w:val="22"/>
      <w:vertAlign w:val="superscript"/>
    </w:rPr>
  </w:style>
  <w:style w:type="paragraph" w:customStyle="1" w:styleId="aff0">
    <w:name w:val="Стиль"/>
    <w:basedOn w:val="a0"/>
    <w:next w:val="af7"/>
    <w:link w:val="1f3"/>
    <w:qFormat/>
    <w:rPr>
      <w:b/>
      <w:sz w:val="28"/>
    </w:rPr>
  </w:style>
  <w:style w:type="character" w:customStyle="1" w:styleId="1f3">
    <w:name w:val="Стиль1"/>
    <w:basedOn w:val="13"/>
    <w:link w:val="aff0"/>
    <w:qFormat/>
    <w:rPr>
      <w:b/>
      <w:sz w:val="28"/>
    </w:rPr>
  </w:style>
  <w:style w:type="paragraph" w:customStyle="1" w:styleId="1f4">
    <w:name w:val="Основной текст1"/>
    <w:basedOn w:val="a0"/>
    <w:next w:val="af1"/>
    <w:link w:val="11b"/>
    <w:qFormat/>
    <w:pPr>
      <w:widowControl w:val="0"/>
      <w:ind w:left="112"/>
    </w:pPr>
    <w:rPr>
      <w:sz w:val="28"/>
    </w:rPr>
  </w:style>
  <w:style w:type="character" w:customStyle="1" w:styleId="11b">
    <w:name w:val="Основной текст11"/>
    <w:basedOn w:val="13"/>
    <w:link w:val="1f4"/>
    <w:qFormat/>
    <w:rPr>
      <w:sz w:val="28"/>
    </w:rPr>
  </w:style>
  <w:style w:type="paragraph" w:styleId="aff1">
    <w:name w:val="No Spacing"/>
    <w:link w:val="aff2"/>
    <w:qFormat/>
    <w:pPr>
      <w:ind w:firstLine="709"/>
      <w:jc w:val="both"/>
    </w:pPr>
    <w:rPr>
      <w:rFonts w:ascii="Calibri" w:eastAsia="Times New Roman" w:hAnsi="Calibri"/>
      <w:color w:val="000000"/>
      <w:sz w:val="24"/>
    </w:rPr>
  </w:style>
  <w:style w:type="character" w:customStyle="1" w:styleId="aff2">
    <w:name w:val="Без интервала Знак"/>
    <w:link w:val="aff1"/>
    <w:qFormat/>
    <w:rPr>
      <w:sz w:val="24"/>
    </w:rPr>
  </w:style>
  <w:style w:type="character" w:customStyle="1" w:styleId="50">
    <w:name w:val="Заголовок 5 Знак"/>
    <w:basedOn w:val="13"/>
    <w:link w:val="5"/>
    <w:qFormat/>
    <w:rPr>
      <w:rFonts w:ascii="XO Thames" w:hAnsi="XO Thames"/>
      <w:b/>
      <w:sz w:val="22"/>
    </w:rPr>
  </w:style>
  <w:style w:type="paragraph" w:customStyle="1" w:styleId="ConsPlusJurTerm">
    <w:name w:val="ConsPlusJurTerm"/>
    <w:link w:val="ConsPlusJurTerm1"/>
    <w:qFormat/>
    <w:pPr>
      <w:widowControl w:val="0"/>
    </w:pPr>
    <w:rPr>
      <w:rFonts w:ascii="Tahoma" w:eastAsia="Times New Roman" w:hAnsi="Tahoma"/>
      <w:color w:val="000000"/>
      <w:sz w:val="26"/>
    </w:rPr>
  </w:style>
  <w:style w:type="character" w:customStyle="1" w:styleId="ConsPlusJurTerm1">
    <w:name w:val="ConsPlusJurTerm1"/>
    <w:link w:val="ConsPlusJurTerm"/>
    <w:qFormat/>
    <w:rPr>
      <w:rFonts w:ascii="Tahoma" w:hAnsi="Tahoma"/>
      <w:sz w:val="26"/>
    </w:rPr>
  </w:style>
  <w:style w:type="character" w:customStyle="1" w:styleId="10">
    <w:name w:val="Заголовок 1 Знак"/>
    <w:basedOn w:val="13"/>
    <w:link w:val="1"/>
    <w:qFormat/>
    <w:rPr>
      <w:rFonts w:ascii="Arial CYR" w:hAnsi="Arial CYR"/>
      <w:sz w:val="24"/>
    </w:rPr>
  </w:style>
  <w:style w:type="paragraph" w:customStyle="1" w:styleId="ConsPlusNormal0">
    <w:name w:val="ConsPlusNormal"/>
    <w:link w:val="ConsPlusNormal10"/>
    <w:qFormat/>
    <w:pPr>
      <w:widowControl w:val="0"/>
      <w:ind w:firstLine="720"/>
    </w:pPr>
    <w:rPr>
      <w:rFonts w:ascii="Arial" w:eastAsia="Times New Roman" w:hAnsi="Arial"/>
      <w:color w:val="000000"/>
    </w:rPr>
  </w:style>
  <w:style w:type="character" w:customStyle="1" w:styleId="ConsPlusNormal10">
    <w:name w:val="ConsPlusNormal1"/>
    <w:link w:val="ConsPlusNormal0"/>
    <w:qFormat/>
    <w:rPr>
      <w:rFonts w:ascii="Arial" w:hAnsi="Arial"/>
    </w:rPr>
  </w:style>
  <w:style w:type="character" w:customStyle="1" w:styleId="32">
    <w:name w:val="Основной текст с отступом 3 Знак"/>
    <w:basedOn w:val="13"/>
    <w:link w:val="31"/>
    <w:qFormat/>
    <w:rPr>
      <w:sz w:val="16"/>
    </w:rPr>
  </w:style>
  <w:style w:type="paragraph" w:customStyle="1" w:styleId="Footnote">
    <w:name w:val="Footnote"/>
    <w:basedOn w:val="a0"/>
    <w:link w:val="Footnote3"/>
    <w:qFormat/>
  </w:style>
  <w:style w:type="character" w:customStyle="1" w:styleId="Footnote3">
    <w:name w:val="Footnote3"/>
    <w:basedOn w:val="13"/>
    <w:link w:val="Footnote"/>
    <w:qFormat/>
  </w:style>
  <w:style w:type="paragraph" w:customStyle="1" w:styleId="ConsPlusTitlePage">
    <w:name w:val="ConsPlusTitlePage"/>
    <w:link w:val="ConsPlusTitlePage1"/>
    <w:qFormat/>
    <w:pPr>
      <w:widowControl w:val="0"/>
    </w:pPr>
    <w:rPr>
      <w:rFonts w:ascii="Tahoma" w:eastAsia="Times New Roman" w:hAnsi="Tahoma"/>
      <w:color w:val="000000"/>
    </w:rPr>
  </w:style>
  <w:style w:type="character" w:customStyle="1" w:styleId="ConsPlusTitlePage1">
    <w:name w:val="ConsPlusTitlePage1"/>
    <w:link w:val="ConsPlusTitlePage"/>
    <w:qFormat/>
    <w:rPr>
      <w:rFonts w:ascii="Tahoma" w:hAnsi="Tahoma"/>
    </w:rPr>
  </w:style>
  <w:style w:type="character" w:customStyle="1" w:styleId="12">
    <w:name w:val="Оглавление 1 Знак"/>
    <w:basedOn w:val="13"/>
    <w:link w:val="11"/>
    <w:qFormat/>
    <w:rPr>
      <w:rFonts w:ascii="XO Thames" w:hAnsi="XO Thames"/>
      <w:b/>
      <w:sz w:val="28"/>
    </w:rPr>
  </w:style>
  <w:style w:type="paragraph" w:customStyle="1" w:styleId="1f5">
    <w:name w:val="Текст сноски1"/>
    <w:basedOn w:val="a0"/>
    <w:next w:val="Footnote2"/>
    <w:link w:val="11c"/>
    <w:qFormat/>
    <w:pPr>
      <w:spacing w:after="160" w:line="264" w:lineRule="auto"/>
    </w:pPr>
  </w:style>
  <w:style w:type="paragraph" w:customStyle="1" w:styleId="Footnote2">
    <w:name w:val="Footnote2"/>
    <w:basedOn w:val="a0"/>
    <w:link w:val="Footnote1"/>
    <w:qFormat/>
  </w:style>
  <w:style w:type="character" w:customStyle="1" w:styleId="11c">
    <w:name w:val="Текст сноски11"/>
    <w:basedOn w:val="13"/>
    <w:link w:val="1f5"/>
    <w:qFormat/>
  </w:style>
  <w:style w:type="paragraph" w:customStyle="1" w:styleId="HeaderandFooter">
    <w:name w:val="Header and Footer"/>
    <w:link w:val="HeaderandFooter1"/>
    <w:qFormat/>
    <w:pPr>
      <w:spacing w:after="200"/>
      <w:jc w:val="both"/>
    </w:pPr>
    <w:rPr>
      <w:rFonts w:ascii="XO Thames" w:eastAsia="Times New Roman" w:hAnsi="XO Thames"/>
      <w:color w:val="000000"/>
    </w:rPr>
  </w:style>
  <w:style w:type="character" w:customStyle="1" w:styleId="HeaderandFooter1">
    <w:name w:val="Header and Footer1"/>
    <w:link w:val="HeaderandFooter"/>
    <w:qFormat/>
    <w:rPr>
      <w:rFonts w:ascii="XO Thames" w:hAnsi="XO Thames"/>
    </w:rPr>
  </w:style>
  <w:style w:type="character" w:customStyle="1" w:styleId="23">
    <w:name w:val="Основной текст 2 Знак"/>
    <w:basedOn w:val="13"/>
    <w:link w:val="22"/>
    <w:qFormat/>
  </w:style>
  <w:style w:type="character" w:customStyle="1" w:styleId="90">
    <w:name w:val="Оглавление 9 Знак"/>
    <w:basedOn w:val="13"/>
    <w:link w:val="9"/>
    <w:qFormat/>
    <w:rPr>
      <w:rFonts w:ascii="XO Thames" w:hAnsi="XO Thames"/>
      <w:sz w:val="28"/>
    </w:rPr>
  </w:style>
  <w:style w:type="paragraph" w:customStyle="1" w:styleId="FontStyle26">
    <w:name w:val="Font Style26"/>
    <w:link w:val="FontStyle261"/>
    <w:qFormat/>
    <w:rPr>
      <w:rFonts w:eastAsia="Times New Roman"/>
      <w:color w:val="000000"/>
      <w:sz w:val="26"/>
    </w:rPr>
  </w:style>
  <w:style w:type="character" w:customStyle="1" w:styleId="FontStyle261">
    <w:name w:val="Font Style261"/>
    <w:link w:val="FontStyle26"/>
    <w:qFormat/>
    <w:rPr>
      <w:rFonts w:ascii="Times New Roman" w:hAnsi="Times New Roman"/>
      <w:sz w:val="26"/>
    </w:rPr>
  </w:style>
  <w:style w:type="paragraph" w:customStyle="1" w:styleId="29">
    <w:name w:val="Основной шрифт абзаца2"/>
    <w:qFormat/>
    <w:rPr>
      <w:rFonts w:ascii="Calibri" w:eastAsia="Times New Roman" w:hAnsi="Calibri"/>
      <w:color w:val="000000"/>
    </w:rPr>
  </w:style>
  <w:style w:type="character" w:customStyle="1" w:styleId="80">
    <w:name w:val="Оглавление 8 Знак"/>
    <w:basedOn w:val="13"/>
    <w:link w:val="8"/>
    <w:qFormat/>
    <w:rPr>
      <w:rFonts w:ascii="XO Thames" w:hAnsi="XO Thames"/>
      <w:sz w:val="28"/>
    </w:rPr>
  </w:style>
  <w:style w:type="paragraph" w:customStyle="1" w:styleId="formattext">
    <w:name w:val="formattext"/>
    <w:basedOn w:val="a0"/>
    <w:link w:val="formattext1"/>
    <w:qFormat/>
    <w:pPr>
      <w:spacing w:beforeAutospacing="1" w:afterAutospacing="1"/>
    </w:pPr>
    <w:rPr>
      <w:sz w:val="24"/>
    </w:rPr>
  </w:style>
  <w:style w:type="character" w:customStyle="1" w:styleId="formattext1">
    <w:name w:val="formattext1"/>
    <w:basedOn w:val="13"/>
    <w:link w:val="formattext"/>
    <w:qFormat/>
    <w:rPr>
      <w:sz w:val="24"/>
    </w:rPr>
  </w:style>
  <w:style w:type="character" w:customStyle="1" w:styleId="52">
    <w:name w:val="Оглавление 5 Знак"/>
    <w:basedOn w:val="13"/>
    <w:link w:val="51"/>
    <w:qFormat/>
    <w:rPr>
      <w:rFonts w:ascii="XO Thames" w:hAnsi="XO Thames"/>
      <w:sz w:val="28"/>
    </w:rPr>
  </w:style>
  <w:style w:type="character" w:customStyle="1" w:styleId="Footnote1">
    <w:name w:val="Footnote1"/>
    <w:basedOn w:val="13"/>
    <w:link w:val="Footnote2"/>
    <w:qFormat/>
  </w:style>
  <w:style w:type="character" w:customStyle="1" w:styleId="ae">
    <w:name w:val="Схема документа Знак"/>
    <w:basedOn w:val="13"/>
    <w:link w:val="ad"/>
    <w:qFormat/>
    <w:rPr>
      <w:rFonts w:ascii="Tahoma" w:hAnsi="Tahoma"/>
      <w:sz w:val="16"/>
    </w:rPr>
  </w:style>
  <w:style w:type="paragraph" w:customStyle="1" w:styleId="ConsPlusCell">
    <w:name w:val="ConsPlusCell"/>
    <w:link w:val="ConsPlusCell1"/>
    <w:qFormat/>
    <w:pPr>
      <w:widowControl w:val="0"/>
    </w:pPr>
    <w:rPr>
      <w:rFonts w:ascii="Times New Roman CYR" w:eastAsia="Times New Roman" w:hAnsi="Times New Roman CYR"/>
      <w:color w:val="000000"/>
      <w:sz w:val="24"/>
    </w:rPr>
  </w:style>
  <w:style w:type="character" w:customStyle="1" w:styleId="ConsPlusCell1">
    <w:name w:val="ConsPlusCell1"/>
    <w:link w:val="ConsPlusCell"/>
    <w:qFormat/>
    <w:rPr>
      <w:rFonts w:ascii="Times New Roman CYR" w:hAnsi="Times New Roman CYR"/>
      <w:sz w:val="24"/>
    </w:rPr>
  </w:style>
  <w:style w:type="paragraph" w:customStyle="1" w:styleId="1f6">
    <w:name w:val="Неразрешенное упоминание1"/>
    <w:basedOn w:val="1d"/>
    <w:link w:val="11d"/>
    <w:qFormat/>
    <w:rPr>
      <w:color w:val="605E5C"/>
      <w:shd w:val="clear" w:color="auto" w:fill="E1DFDD"/>
    </w:rPr>
  </w:style>
  <w:style w:type="character" w:customStyle="1" w:styleId="11d">
    <w:name w:val="Неразрешенное упоминание11"/>
    <w:basedOn w:val="131"/>
    <w:link w:val="1f6"/>
    <w:qFormat/>
    <w:rPr>
      <w:color w:val="605E5C"/>
      <w:shd w:val="clear" w:color="auto" w:fill="E1DFDD"/>
    </w:rPr>
  </w:style>
  <w:style w:type="paragraph" w:customStyle="1" w:styleId="ConsPlusDocList">
    <w:name w:val="ConsPlusDocList"/>
    <w:link w:val="ConsPlusDocList1"/>
    <w:qFormat/>
    <w:pPr>
      <w:widowControl w:val="0"/>
    </w:pPr>
    <w:rPr>
      <w:rFonts w:ascii="Calibri" w:eastAsia="Times New Roman" w:hAnsi="Calibri"/>
      <w:color w:val="000000"/>
      <w:sz w:val="22"/>
    </w:rPr>
  </w:style>
  <w:style w:type="character" w:customStyle="1" w:styleId="ConsPlusDocList1">
    <w:name w:val="ConsPlusDocList1"/>
    <w:link w:val="ConsPlusDocList"/>
    <w:qFormat/>
    <w:rPr>
      <w:sz w:val="22"/>
    </w:rPr>
  </w:style>
  <w:style w:type="paragraph" w:customStyle="1" w:styleId="aff3">
    <w:name w:val="ТекстДок"/>
    <w:link w:val="1f7"/>
    <w:qFormat/>
    <w:pPr>
      <w:tabs>
        <w:tab w:val="left" w:pos="0"/>
      </w:tabs>
      <w:ind w:firstLine="720"/>
      <w:jc w:val="center"/>
    </w:pPr>
    <w:rPr>
      <w:rFonts w:ascii="Calibri" w:eastAsia="Times New Roman" w:hAnsi="Calibri"/>
      <w:color w:val="000000"/>
      <w:sz w:val="24"/>
    </w:rPr>
  </w:style>
  <w:style w:type="character" w:customStyle="1" w:styleId="1f7">
    <w:name w:val="ТекстДок1"/>
    <w:link w:val="aff3"/>
    <w:qFormat/>
    <w:rPr>
      <w:sz w:val="24"/>
    </w:rPr>
  </w:style>
  <w:style w:type="paragraph" w:customStyle="1" w:styleId="220">
    <w:name w:val="Гиперссылка22"/>
    <w:link w:val="210"/>
    <w:qFormat/>
    <w:rPr>
      <w:rFonts w:ascii="Calibri" w:eastAsia="Times New Roman" w:hAnsi="Calibri"/>
      <w:color w:val="0000FF"/>
      <w:u w:val="single"/>
    </w:rPr>
  </w:style>
  <w:style w:type="character" w:customStyle="1" w:styleId="210">
    <w:name w:val="Гиперссылка21"/>
    <w:link w:val="220"/>
    <w:qFormat/>
    <w:rPr>
      <w:color w:val="0000FF"/>
      <w:u w:val="single"/>
    </w:rPr>
  </w:style>
  <w:style w:type="paragraph" w:customStyle="1" w:styleId="1f8">
    <w:name w:val="Основной текст Знак1"/>
    <w:link w:val="11e"/>
    <w:qFormat/>
    <w:rPr>
      <w:rFonts w:eastAsia="Times New Roman"/>
      <w:color w:val="000000"/>
    </w:rPr>
  </w:style>
  <w:style w:type="character" w:customStyle="1" w:styleId="11e">
    <w:name w:val="Основной текст Знак11"/>
    <w:link w:val="1f8"/>
    <w:qFormat/>
    <w:rPr>
      <w:rFonts w:ascii="Times New Roman" w:hAnsi="Times New Roman"/>
    </w:rPr>
  </w:style>
  <w:style w:type="character" w:customStyle="1" w:styleId="a8">
    <w:name w:val="Текст концевой сноски Знак"/>
    <w:basedOn w:val="13"/>
    <w:link w:val="a7"/>
    <w:qFormat/>
  </w:style>
  <w:style w:type="character" w:customStyle="1" w:styleId="af6">
    <w:name w:val="Нижний колонтитул Знак"/>
    <w:basedOn w:val="13"/>
    <w:link w:val="af5"/>
    <w:qFormat/>
  </w:style>
  <w:style w:type="character" w:customStyle="1" w:styleId="afa">
    <w:name w:val="Подзаголовок Знак"/>
    <w:basedOn w:val="13"/>
    <w:link w:val="af9"/>
    <w:qFormat/>
    <w:rPr>
      <w:rFonts w:ascii="XO Thames" w:hAnsi="XO Thames"/>
      <w:i/>
      <w:sz w:val="24"/>
    </w:rPr>
  </w:style>
  <w:style w:type="character" w:customStyle="1" w:styleId="af4">
    <w:name w:val="Заголовок Знак"/>
    <w:basedOn w:val="13"/>
    <w:link w:val="af3"/>
    <w:qFormat/>
    <w:rPr>
      <w:rFonts w:asciiTheme="majorHAnsi" w:hAnsiTheme="majorHAnsi"/>
      <w:b/>
      <w:sz w:val="32"/>
    </w:rPr>
  </w:style>
  <w:style w:type="character" w:customStyle="1" w:styleId="40">
    <w:name w:val="Заголовок 4 Знак"/>
    <w:basedOn w:val="13"/>
    <w:link w:val="4"/>
    <w:qFormat/>
    <w:rPr>
      <w:rFonts w:ascii="XO Thames" w:hAnsi="XO Thames"/>
      <w:b/>
      <w:sz w:val="24"/>
    </w:rPr>
  </w:style>
  <w:style w:type="paragraph" w:customStyle="1" w:styleId="apple-converted-space">
    <w:name w:val="apple-converted-space"/>
    <w:link w:val="apple-converted-space1"/>
    <w:qFormat/>
    <w:rPr>
      <w:rFonts w:ascii="Calibri" w:eastAsia="Times New Roman" w:hAnsi="Calibri"/>
      <w:color w:val="000000"/>
    </w:rPr>
  </w:style>
  <w:style w:type="character" w:customStyle="1" w:styleId="apple-converted-space1">
    <w:name w:val="apple-converted-space1"/>
    <w:link w:val="apple-converted-space"/>
    <w:qFormat/>
  </w:style>
  <w:style w:type="character" w:customStyle="1" w:styleId="20">
    <w:name w:val="Заголовок 2 Знак"/>
    <w:basedOn w:val="13"/>
    <w:link w:val="2"/>
    <w:qFormat/>
    <w:rPr>
      <w:rFonts w:asciiTheme="majorHAnsi" w:hAnsiTheme="majorHAnsi"/>
      <w:b/>
      <w:i/>
      <w:sz w:val="28"/>
    </w:rPr>
  </w:style>
  <w:style w:type="table" w:customStyle="1" w:styleId="140">
    <w:name w:val="Сетка таблицы14"/>
    <w:basedOn w:val="a2"/>
    <w:qFormat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">
    <w:name w:val="Сетка таблицы11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a">
    <w:name w:val="Сетка таблицы2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qFormat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12"/>
    <w:basedOn w:val="a2"/>
    <w:qFormat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">
    <w:name w:val="Сетка таблицы5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9">
    <w:name w:val="Сетка таблицы1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Grid4"/>
    <w:qFormat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qFormat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1">
    <w:name w:val="Сетка таблицы21"/>
    <w:basedOn w:val="a2"/>
    <w:qFormat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2"/>
    <w:qFormat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1"/>
    <w:basedOn w:val="a2"/>
    <w:qFormat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">
    <w:name w:val="Сетка таблицы3"/>
    <w:basedOn w:val="a2"/>
    <w:qFormat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700D84D7E197B7E623D6B0931E3891E5835DAB989909F6953A48248BBD87BC9587B612B714F0262B00E8F265V0zE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21</Pages>
  <Words>3790</Words>
  <Characters>21608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Белянина Оксана Александровна</dc:creator>
  <cp:lastModifiedBy>Татьяна</cp:lastModifiedBy>
  <cp:revision>9</cp:revision>
  <cp:lastPrinted>2025-11-14T02:00:00Z</cp:lastPrinted>
  <dcterms:created xsi:type="dcterms:W3CDTF">2025-11-14T00:31:00Z</dcterms:created>
  <dcterms:modified xsi:type="dcterms:W3CDTF">2025-11-14T05:13:00Z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538C778A7E27460EBD75A9CE8B5D5231_12</vt:lpwstr>
  </property>
</Properties>
</file>